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6EB" w:rsidRPr="0072222B" w:rsidRDefault="00F226EB" w:rsidP="00F226EB">
      <w:pPr>
        <w:tabs>
          <w:tab w:val="left" w:pos="1985"/>
        </w:tabs>
        <w:spacing w:after="0"/>
        <w:ind w:left="0" w:firstLine="0"/>
        <w:rPr>
          <w:rFonts w:ascii="Arial" w:eastAsiaTheme="minorEastAsia" w:hAnsi="Arial" w:cs="Arial"/>
          <w:b/>
          <w:bCs/>
          <w:sz w:val="28"/>
          <w:lang w:eastAsia="ko-KR"/>
        </w:rPr>
      </w:pPr>
      <w:r w:rsidRPr="0050146B">
        <w:rPr>
          <w:rFonts w:ascii="Arial" w:hAnsi="Arial" w:cs="Arial"/>
          <w:b/>
          <w:bCs/>
          <w:sz w:val="28"/>
        </w:rPr>
        <w:t xml:space="preserve">3GPP TSG RAN WG1 Meeting </w:t>
      </w:r>
      <w:r w:rsidR="00E17924" w:rsidRPr="0052548E">
        <w:rPr>
          <w:rFonts w:ascii="Arial" w:hAnsi="Arial" w:cs="Arial"/>
          <w:b/>
          <w:bCs/>
          <w:sz w:val="28"/>
        </w:rPr>
        <w:t>#</w:t>
      </w:r>
      <w:r w:rsidR="00E17924">
        <w:rPr>
          <w:rFonts w:ascii="Arial" w:hAnsi="Arial" w:cs="Arial" w:hint="eastAsia"/>
          <w:b/>
          <w:bCs/>
          <w:sz w:val="28"/>
          <w:lang w:eastAsia="ja-JP"/>
        </w:rPr>
        <w:t>9</w:t>
      </w:r>
      <w:r w:rsidR="0072222B">
        <w:rPr>
          <w:rFonts w:ascii="Arial" w:eastAsiaTheme="minorEastAsia" w:hAnsi="Arial" w:cs="Arial" w:hint="eastAsia"/>
          <w:b/>
          <w:bCs/>
          <w:sz w:val="28"/>
          <w:lang w:eastAsia="ko-KR"/>
        </w:rPr>
        <w:t>1</w:t>
      </w:r>
      <w:r>
        <w:rPr>
          <w:rFonts w:ascii="Arial" w:eastAsiaTheme="minorEastAsia" w:hAnsi="Arial" w:cs="Arial" w:hint="eastAsia"/>
          <w:b/>
          <w:bCs/>
          <w:sz w:val="28"/>
          <w:lang w:eastAsia="ko-KR"/>
        </w:rPr>
        <w:tab/>
      </w:r>
      <w:r>
        <w:rPr>
          <w:rFonts w:ascii="Arial" w:eastAsiaTheme="minorEastAsia" w:hAnsi="Arial" w:cs="Arial" w:hint="eastAsia"/>
          <w:b/>
          <w:bCs/>
          <w:sz w:val="28"/>
          <w:lang w:eastAsia="ko-KR"/>
        </w:rPr>
        <w:tab/>
      </w:r>
      <w:r>
        <w:rPr>
          <w:rFonts w:ascii="Arial" w:eastAsiaTheme="minorEastAsia" w:hAnsi="Arial" w:cs="Arial" w:hint="eastAsia"/>
          <w:b/>
          <w:bCs/>
          <w:sz w:val="28"/>
          <w:lang w:eastAsia="ko-KR"/>
        </w:rPr>
        <w:tab/>
      </w:r>
      <w:r w:rsidR="0072222B">
        <w:rPr>
          <w:rFonts w:ascii="Arial" w:eastAsiaTheme="minorEastAsia" w:hAnsi="Arial" w:cs="Arial" w:hint="eastAsia"/>
          <w:b/>
          <w:bCs/>
          <w:sz w:val="28"/>
          <w:lang w:eastAsia="ko-KR"/>
        </w:rPr>
        <w:t xml:space="preserve">    </w:t>
      </w:r>
      <w:r w:rsidR="0072222B">
        <w:rPr>
          <w:rFonts w:ascii="Arial" w:eastAsiaTheme="minorEastAsia" w:hAnsi="Arial" w:cs="Arial" w:hint="eastAsia"/>
          <w:b/>
          <w:bCs/>
          <w:sz w:val="28"/>
          <w:lang w:eastAsia="ko-KR"/>
        </w:rPr>
        <w:tab/>
      </w:r>
      <w:r>
        <w:rPr>
          <w:rFonts w:ascii="Arial" w:eastAsiaTheme="minorEastAsia" w:hAnsi="Arial" w:cs="Arial" w:hint="eastAsia"/>
          <w:b/>
          <w:bCs/>
          <w:sz w:val="28"/>
          <w:lang w:eastAsia="ko-KR"/>
        </w:rPr>
        <w:tab/>
      </w:r>
      <w:r w:rsidRPr="00204181">
        <w:rPr>
          <w:rFonts w:ascii="Arial" w:hAnsi="Arial" w:cs="Arial"/>
          <w:b/>
          <w:bCs/>
          <w:sz w:val="28"/>
        </w:rPr>
        <w:t>R1-</w:t>
      </w:r>
      <w:r w:rsidR="0072222B">
        <w:rPr>
          <w:rFonts w:ascii="Arial" w:eastAsiaTheme="minorEastAsia" w:hAnsi="Arial" w:cs="Arial" w:hint="eastAsia"/>
          <w:b/>
          <w:bCs/>
          <w:sz w:val="28"/>
          <w:lang w:eastAsia="ko-KR"/>
        </w:rPr>
        <w:t>171</w:t>
      </w:r>
      <w:r w:rsidR="005C049E">
        <w:rPr>
          <w:rFonts w:ascii="Arial" w:eastAsiaTheme="minorEastAsia" w:hAnsi="Arial" w:cs="Arial" w:hint="eastAsia"/>
          <w:b/>
          <w:bCs/>
          <w:sz w:val="28"/>
          <w:lang w:eastAsia="ko-KR"/>
        </w:rPr>
        <w:t>9909</w:t>
      </w:r>
    </w:p>
    <w:p w:rsidR="0072222B" w:rsidRPr="009513AC" w:rsidRDefault="0072222B" w:rsidP="0072222B">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Reno, USA, November 27</w:t>
      </w:r>
      <w:r w:rsidRPr="002970F4">
        <w:rPr>
          <w:rFonts w:ascii="Arial" w:hAnsi="Arial" w:cs="Arial"/>
          <w:b/>
          <w:bCs/>
          <w:sz w:val="28"/>
          <w:vertAlign w:val="superscript"/>
          <w:lang w:eastAsia="ja-JP"/>
        </w:rPr>
        <w:t>th</w:t>
      </w:r>
      <w:r>
        <w:rPr>
          <w:rFonts w:ascii="Arial" w:hAnsi="Arial" w:cs="Arial"/>
          <w:b/>
          <w:bCs/>
          <w:sz w:val="28"/>
          <w:lang w:eastAsia="ja-JP"/>
        </w:rPr>
        <w:t xml:space="preserve"> – December 1</w:t>
      </w:r>
      <w:r w:rsidRPr="002970F4">
        <w:rPr>
          <w:rFonts w:ascii="Arial" w:hAnsi="Arial" w:cs="Arial"/>
          <w:b/>
          <w:bCs/>
          <w:sz w:val="28"/>
          <w:vertAlign w:val="superscript"/>
          <w:lang w:eastAsia="ja-JP"/>
        </w:rPr>
        <w:t>st</w:t>
      </w:r>
      <w:r>
        <w:rPr>
          <w:rFonts w:ascii="Arial" w:hAnsi="Arial" w:cs="Arial"/>
          <w:b/>
          <w:bCs/>
          <w:sz w:val="28"/>
          <w:lang w:eastAsia="ja-JP"/>
        </w:rPr>
        <w:t>, 2017</w:t>
      </w:r>
    </w:p>
    <w:p w:rsidR="00C238EE" w:rsidRPr="004F4D93" w:rsidRDefault="003C5E2A" w:rsidP="00204181">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4F3AA3">
        <w:rPr>
          <w:rFonts w:ascii="Arial" w:eastAsiaTheme="minorEastAsia" w:hAnsi="Arial" w:hint="eastAsia"/>
          <w:sz w:val="24"/>
          <w:lang w:val="en-US" w:eastAsia="ko-KR"/>
        </w:rPr>
        <w:t>7</w:t>
      </w:r>
      <w:r w:rsidR="00D403AE">
        <w:rPr>
          <w:rFonts w:ascii="Arial" w:eastAsiaTheme="minorEastAsia" w:hAnsi="Arial" w:hint="eastAsia"/>
          <w:sz w:val="24"/>
          <w:lang w:val="en-US" w:eastAsia="ko-KR"/>
        </w:rPr>
        <w:t>.2.2.</w:t>
      </w:r>
      <w:r w:rsidR="00F226EB">
        <w:rPr>
          <w:rFonts w:ascii="Arial" w:eastAsiaTheme="minorEastAsia" w:hAnsi="Arial" w:hint="eastAsia"/>
          <w:sz w:val="24"/>
          <w:lang w:val="en-US" w:eastAsia="ko-KR"/>
        </w:rPr>
        <w:t>5</w:t>
      </w:r>
    </w:p>
    <w:p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017DA6" w:rsidRDefault="003C5E2A" w:rsidP="00634235">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054FA">
        <w:rPr>
          <w:rFonts w:ascii="Arial" w:eastAsiaTheme="minorEastAsia" w:hAnsi="Arial" w:hint="eastAsia"/>
          <w:sz w:val="24"/>
          <w:lang w:eastAsia="ko-KR"/>
        </w:rPr>
        <w:t xml:space="preserve">Discussions on </w:t>
      </w:r>
      <w:r w:rsidR="006054FA">
        <w:rPr>
          <w:rFonts w:ascii="Arial" w:eastAsia="맑은 고딕" w:hAnsi="Arial" w:hint="eastAsia"/>
          <w:sz w:val="24"/>
          <w:lang w:eastAsia="ko-KR"/>
        </w:rPr>
        <w:t>C</w:t>
      </w:r>
      <w:r w:rsidR="00D403AE">
        <w:rPr>
          <w:rFonts w:ascii="Arial" w:eastAsia="맑은 고딕" w:hAnsi="Arial" w:hint="eastAsia"/>
          <w:sz w:val="24"/>
          <w:lang w:eastAsia="ko-KR"/>
        </w:rPr>
        <w:t xml:space="preserve">QI and MCS </w:t>
      </w:r>
      <w:r w:rsidR="005C049E">
        <w:rPr>
          <w:rFonts w:ascii="Arial" w:eastAsia="맑은 고딕" w:hAnsi="Arial" w:hint="eastAsia"/>
          <w:sz w:val="24"/>
          <w:lang w:eastAsia="ko-KR"/>
        </w:rPr>
        <w:t>tables</w:t>
      </w:r>
    </w:p>
    <w:p w:rsidR="00152C02" w:rsidRPr="000923CD" w:rsidRDefault="003C5E2A" w:rsidP="00634235">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EC25AC">
        <w:rPr>
          <w:rFonts w:ascii="Arial" w:eastAsia="바탕" w:hAnsi="Arial" w:hint="eastAsia"/>
          <w:sz w:val="24"/>
          <w:lang w:eastAsia="ko-KR"/>
        </w:rPr>
        <w:t>/Decision</w:t>
      </w:r>
    </w:p>
    <w:p w:rsidR="00095BF5" w:rsidRPr="000923CD" w:rsidRDefault="00095BF5" w:rsidP="00E11E91">
      <w:pPr>
        <w:pStyle w:val="1"/>
        <w:numPr>
          <w:ilvl w:val="0"/>
          <w:numId w:val="2"/>
        </w:numPr>
        <w:rPr>
          <w:rFonts w:eastAsia="바탕"/>
          <w:b/>
          <w:lang w:eastAsia="ko-KR"/>
        </w:rPr>
      </w:pPr>
      <w:r w:rsidRPr="000923CD">
        <w:rPr>
          <w:rFonts w:eastAsia="바탕" w:hint="eastAsia"/>
          <w:b/>
          <w:lang w:eastAsia="ko-KR"/>
        </w:rPr>
        <w:t>Introduction</w:t>
      </w:r>
    </w:p>
    <w:p w:rsidR="00C81BF6" w:rsidRDefault="0072222B" w:rsidP="0072222B">
      <w:pPr>
        <w:ind w:left="0" w:firstLineChars="150" w:firstLine="300"/>
        <w:rPr>
          <w:rFonts w:eastAsiaTheme="minorEastAsia"/>
          <w:color w:val="000000" w:themeColor="text1"/>
          <w:lang w:eastAsia="ko-KR"/>
        </w:rPr>
      </w:pPr>
      <w:r>
        <w:rPr>
          <w:rFonts w:eastAsiaTheme="minorEastAsia" w:hint="eastAsia"/>
          <w:color w:val="000000" w:themeColor="text1"/>
          <w:lang w:eastAsia="ko-KR"/>
        </w:rPr>
        <w:t>In</w:t>
      </w:r>
      <w:r w:rsidR="005D536F">
        <w:rPr>
          <w:rFonts w:eastAsiaTheme="minorEastAsia" w:hint="eastAsia"/>
          <w:color w:val="000000" w:themeColor="text1"/>
          <w:lang w:eastAsia="ko-KR"/>
        </w:rPr>
        <w:t xml:space="preserve"> RAN1#90</w:t>
      </w:r>
      <w:r>
        <w:rPr>
          <w:rFonts w:eastAsiaTheme="minorEastAsia" w:hint="eastAsia"/>
          <w:color w:val="000000" w:themeColor="text1"/>
          <w:lang w:eastAsia="ko-KR"/>
        </w:rPr>
        <w:t>bis</w:t>
      </w:r>
      <w:r w:rsidR="005D536F">
        <w:rPr>
          <w:rFonts w:eastAsiaTheme="minorEastAsia" w:hint="eastAsia"/>
          <w:color w:val="000000" w:themeColor="text1"/>
          <w:lang w:eastAsia="ko-KR"/>
        </w:rPr>
        <w:t xml:space="preserve">, following agreements regarding </w:t>
      </w:r>
      <w:r>
        <w:rPr>
          <w:rFonts w:eastAsiaTheme="minorEastAsia" w:hint="eastAsia"/>
          <w:color w:val="000000" w:themeColor="text1"/>
          <w:lang w:eastAsia="ko-KR"/>
        </w:rPr>
        <w:t>CQI and MCS</w:t>
      </w:r>
      <w:r w:rsidR="005D536F">
        <w:rPr>
          <w:rFonts w:eastAsiaTheme="minorEastAsia" w:hint="eastAsia"/>
          <w:color w:val="000000" w:themeColor="text1"/>
          <w:lang w:eastAsia="ko-KR"/>
        </w:rPr>
        <w:t xml:space="preserve"> were captured in Chairman</w:t>
      </w:r>
      <w:r w:rsidR="005D536F">
        <w:rPr>
          <w:rFonts w:eastAsiaTheme="minorEastAsia"/>
          <w:color w:val="000000" w:themeColor="text1"/>
          <w:lang w:eastAsia="ko-KR"/>
        </w:rPr>
        <w:t>’</w:t>
      </w:r>
      <w:r w:rsidR="005D536F">
        <w:rPr>
          <w:rFonts w:eastAsiaTheme="minorEastAsia" w:hint="eastAsia"/>
          <w:color w:val="000000" w:themeColor="text1"/>
          <w:lang w:eastAsia="ko-KR"/>
        </w:rPr>
        <w:t>s note as:</w:t>
      </w:r>
    </w:p>
    <w:p w:rsidR="0072222B" w:rsidRPr="0072222B" w:rsidRDefault="0072222B" w:rsidP="0072222B">
      <w:pPr>
        <w:spacing w:before="0" w:after="0" w:line="240" w:lineRule="auto"/>
        <w:ind w:left="720" w:hanging="720"/>
        <w:jc w:val="left"/>
        <w:rPr>
          <w:rFonts w:ascii="Times" w:eastAsia="바탕" w:hAnsi="Times"/>
          <w:b/>
          <w:lang w:eastAsia="x-none"/>
        </w:rPr>
      </w:pPr>
      <w:r w:rsidRPr="0072222B">
        <w:rPr>
          <w:rFonts w:ascii="Times" w:eastAsia="바탕" w:hAnsi="Times"/>
          <w:b/>
          <w:highlight w:val="green"/>
          <w:lang w:eastAsia="x-none"/>
        </w:rPr>
        <w:t>Agreement:</w:t>
      </w:r>
    </w:p>
    <w:p w:rsidR="0072222B" w:rsidRPr="0072222B" w:rsidRDefault="0072222B" w:rsidP="0072222B">
      <w:pPr>
        <w:spacing w:before="0" w:after="0" w:line="240" w:lineRule="auto"/>
        <w:ind w:left="0" w:firstLine="0"/>
        <w:jc w:val="left"/>
        <w:rPr>
          <w:rFonts w:ascii="Times" w:eastAsia="바탕" w:hAnsi="Times"/>
          <w:szCs w:val="24"/>
          <w:lang w:eastAsia="x-none"/>
        </w:rPr>
      </w:pPr>
      <w:r w:rsidRPr="0072222B">
        <w:rPr>
          <w:rFonts w:ascii="Times" w:eastAsia="바탕" w:hAnsi="Times"/>
          <w:szCs w:val="24"/>
          <w:lang w:eastAsia="x-none"/>
        </w:rPr>
        <w:t>Two separate CQI tables are supported</w:t>
      </w:r>
      <w:bookmarkStart w:id="3" w:name="_GoBack"/>
      <w:bookmarkEnd w:id="3"/>
      <w:r w:rsidRPr="0072222B">
        <w:rPr>
          <w:rFonts w:ascii="Times" w:eastAsia="바탕" w:hAnsi="Times"/>
          <w:szCs w:val="24"/>
          <w:lang w:eastAsia="x-none"/>
        </w:rPr>
        <w:t xml:space="preserve"> for </w:t>
      </w:r>
      <w:proofErr w:type="spellStart"/>
      <w:r w:rsidRPr="0072222B">
        <w:rPr>
          <w:rFonts w:ascii="Times" w:eastAsia="바탕" w:hAnsi="Times"/>
          <w:szCs w:val="24"/>
          <w:lang w:eastAsia="x-none"/>
        </w:rPr>
        <w:t>eMBB</w:t>
      </w:r>
      <w:proofErr w:type="spellEnd"/>
      <w:r w:rsidRPr="0072222B">
        <w:rPr>
          <w:rFonts w:ascii="Times" w:eastAsia="바탕" w:hAnsi="Times"/>
          <w:szCs w:val="24"/>
          <w:lang w:eastAsia="x-none"/>
        </w:rPr>
        <w:t xml:space="preserve"> </w:t>
      </w:r>
    </w:p>
    <w:p w:rsidR="0072222B" w:rsidRPr="0072222B" w:rsidRDefault="0072222B" w:rsidP="00511EDF">
      <w:pPr>
        <w:pStyle w:val="ad"/>
        <w:numPr>
          <w:ilvl w:val="0"/>
          <w:numId w:val="16"/>
        </w:numPr>
        <w:spacing w:before="0" w:line="240" w:lineRule="auto"/>
        <w:ind w:leftChars="0"/>
        <w:jc w:val="left"/>
        <w:rPr>
          <w:rFonts w:ascii="Times" w:hAnsi="Times"/>
          <w:szCs w:val="24"/>
          <w:lang w:eastAsia="x-none"/>
        </w:rPr>
      </w:pPr>
      <w:r w:rsidRPr="0072222B">
        <w:rPr>
          <w:rFonts w:ascii="Times" w:hAnsi="Times"/>
          <w:szCs w:val="24"/>
          <w:lang w:eastAsia="x-none"/>
        </w:rPr>
        <w:t>One for maximum modulation order is 256-QAM</w:t>
      </w:r>
    </w:p>
    <w:p w:rsidR="0072222B" w:rsidRPr="0072222B" w:rsidRDefault="0072222B" w:rsidP="00511EDF">
      <w:pPr>
        <w:pStyle w:val="ad"/>
        <w:numPr>
          <w:ilvl w:val="0"/>
          <w:numId w:val="16"/>
        </w:numPr>
        <w:spacing w:before="0" w:line="240" w:lineRule="auto"/>
        <w:ind w:leftChars="0"/>
        <w:jc w:val="left"/>
        <w:rPr>
          <w:rFonts w:ascii="Times" w:hAnsi="Times"/>
          <w:szCs w:val="24"/>
          <w:lang w:eastAsia="x-none"/>
        </w:rPr>
      </w:pPr>
      <w:r w:rsidRPr="0072222B">
        <w:rPr>
          <w:rFonts w:ascii="Times" w:hAnsi="Times"/>
          <w:szCs w:val="24"/>
          <w:lang w:eastAsia="x-none"/>
        </w:rPr>
        <w:t>One for maximum modulation order is 64-QAM</w:t>
      </w:r>
    </w:p>
    <w:p w:rsidR="0072222B" w:rsidRPr="0072222B" w:rsidRDefault="0072222B" w:rsidP="00511EDF">
      <w:pPr>
        <w:pStyle w:val="ad"/>
        <w:numPr>
          <w:ilvl w:val="0"/>
          <w:numId w:val="16"/>
        </w:numPr>
        <w:spacing w:before="0" w:line="240" w:lineRule="auto"/>
        <w:ind w:leftChars="0"/>
        <w:jc w:val="left"/>
        <w:rPr>
          <w:rFonts w:ascii="Times" w:hAnsi="Times"/>
          <w:szCs w:val="24"/>
          <w:lang w:eastAsia="x-none"/>
        </w:rPr>
      </w:pPr>
      <w:r w:rsidRPr="0072222B">
        <w:rPr>
          <w:rFonts w:ascii="Times" w:hAnsi="Times"/>
          <w:szCs w:val="24"/>
          <w:lang w:eastAsia="x-none"/>
        </w:rPr>
        <w:t>The target BLER for CQI tables is 10%</w:t>
      </w:r>
    </w:p>
    <w:p w:rsidR="0072222B" w:rsidRPr="0072222B" w:rsidRDefault="0072222B" w:rsidP="00511EDF">
      <w:pPr>
        <w:pStyle w:val="ad"/>
        <w:numPr>
          <w:ilvl w:val="0"/>
          <w:numId w:val="16"/>
        </w:numPr>
        <w:spacing w:before="0" w:line="240" w:lineRule="auto"/>
        <w:ind w:leftChars="0"/>
        <w:jc w:val="left"/>
        <w:rPr>
          <w:rFonts w:ascii="Times" w:hAnsi="Times"/>
          <w:szCs w:val="24"/>
          <w:lang w:eastAsia="x-none"/>
        </w:rPr>
      </w:pPr>
      <w:r w:rsidRPr="0072222B">
        <w:rPr>
          <w:rFonts w:ascii="Times" w:hAnsi="Times"/>
          <w:szCs w:val="24"/>
          <w:lang w:eastAsia="x-none"/>
        </w:rPr>
        <w:t xml:space="preserve">Note: RRC signalling is used by </w:t>
      </w:r>
      <w:proofErr w:type="spellStart"/>
      <w:r w:rsidRPr="0072222B">
        <w:rPr>
          <w:rFonts w:ascii="Times" w:hAnsi="Times"/>
          <w:szCs w:val="24"/>
          <w:lang w:eastAsia="x-none"/>
        </w:rPr>
        <w:t>gNB</w:t>
      </w:r>
      <w:proofErr w:type="spellEnd"/>
      <w:r w:rsidRPr="0072222B">
        <w:rPr>
          <w:rFonts w:ascii="Times" w:hAnsi="Times"/>
          <w:szCs w:val="24"/>
          <w:lang w:eastAsia="x-none"/>
        </w:rPr>
        <w:t xml:space="preserve"> to select one of the above two tables </w:t>
      </w:r>
    </w:p>
    <w:p w:rsidR="0072222B" w:rsidRPr="0072222B" w:rsidRDefault="0072222B" w:rsidP="0072222B">
      <w:pPr>
        <w:spacing w:before="0" w:after="0" w:line="240" w:lineRule="auto"/>
        <w:ind w:left="720" w:hanging="720"/>
        <w:rPr>
          <w:rFonts w:ascii="Times" w:eastAsia="바탕" w:hAnsi="Times"/>
          <w:b/>
        </w:rPr>
      </w:pPr>
    </w:p>
    <w:p w:rsidR="0072222B" w:rsidRPr="0072222B" w:rsidRDefault="0072222B" w:rsidP="0072222B">
      <w:pPr>
        <w:spacing w:before="0" w:after="0" w:line="240" w:lineRule="auto"/>
        <w:ind w:left="720" w:hanging="720"/>
        <w:rPr>
          <w:rFonts w:ascii="Times" w:eastAsia="바탕" w:hAnsi="Times"/>
          <w:b/>
          <w:highlight w:val="green"/>
        </w:rPr>
      </w:pPr>
      <w:r w:rsidRPr="0072222B">
        <w:rPr>
          <w:rFonts w:ascii="Times" w:eastAsia="바탕" w:hAnsi="Times"/>
          <w:b/>
          <w:highlight w:val="green"/>
        </w:rPr>
        <w:t>Agreement:</w:t>
      </w:r>
    </w:p>
    <w:p w:rsidR="0072222B" w:rsidRPr="0072222B" w:rsidRDefault="0072222B" w:rsidP="00511EDF">
      <w:pPr>
        <w:pStyle w:val="ad"/>
        <w:numPr>
          <w:ilvl w:val="0"/>
          <w:numId w:val="14"/>
        </w:numPr>
        <w:spacing w:before="0" w:line="240" w:lineRule="auto"/>
        <w:ind w:leftChars="0"/>
        <w:jc w:val="left"/>
        <w:rPr>
          <w:rFonts w:ascii="Times" w:hAnsi="Times"/>
          <w:szCs w:val="24"/>
          <w:lang w:eastAsia="x-none"/>
        </w:rPr>
      </w:pPr>
      <w:r w:rsidRPr="0072222B">
        <w:rPr>
          <w:rFonts w:ascii="Times" w:hAnsi="Times"/>
          <w:szCs w:val="24"/>
          <w:lang w:eastAsia="x-none"/>
        </w:rPr>
        <w:t>N separate CQI table(s) are supported for URLLC</w:t>
      </w:r>
    </w:p>
    <w:p w:rsidR="0072222B" w:rsidRPr="0072222B" w:rsidRDefault="0072222B" w:rsidP="0072222B">
      <w:pPr>
        <w:tabs>
          <w:tab w:val="left" w:pos="1440"/>
        </w:tabs>
        <w:spacing w:before="0" w:line="240" w:lineRule="auto"/>
        <w:ind w:left="800" w:firstLine="0"/>
        <w:jc w:val="left"/>
        <w:rPr>
          <w:rFonts w:ascii="Times" w:hAnsi="Times"/>
        </w:rPr>
      </w:pPr>
      <w:proofErr w:type="spellStart"/>
      <w:r w:rsidRPr="0072222B">
        <w:rPr>
          <w:rFonts w:ascii="Times" w:hAnsi="Times"/>
        </w:rPr>
        <w:t>Downselect</w:t>
      </w:r>
      <w:proofErr w:type="spellEnd"/>
      <w:r w:rsidRPr="0072222B">
        <w:rPr>
          <w:rFonts w:ascii="Times" w:hAnsi="Times"/>
        </w:rPr>
        <w:t xml:space="preserve"> the value of N between 1 </w:t>
      </w:r>
      <w:proofErr w:type="gramStart"/>
      <w:r w:rsidRPr="0072222B">
        <w:rPr>
          <w:rFonts w:ascii="Times" w:hAnsi="Times"/>
        </w:rPr>
        <w:t>or</w:t>
      </w:r>
      <w:proofErr w:type="gramEnd"/>
      <w:r w:rsidRPr="0072222B">
        <w:rPr>
          <w:rFonts w:ascii="Times" w:hAnsi="Times"/>
        </w:rPr>
        <w:t xml:space="preserve"> 2</w:t>
      </w:r>
    </w:p>
    <w:p w:rsidR="0072222B" w:rsidRPr="0072222B" w:rsidRDefault="0072222B" w:rsidP="00511EDF">
      <w:pPr>
        <w:pStyle w:val="ad"/>
        <w:numPr>
          <w:ilvl w:val="0"/>
          <w:numId w:val="14"/>
        </w:numPr>
        <w:spacing w:before="0" w:line="240" w:lineRule="auto"/>
        <w:ind w:leftChars="0"/>
        <w:jc w:val="left"/>
        <w:rPr>
          <w:rFonts w:ascii="Times" w:hAnsi="Times"/>
          <w:szCs w:val="24"/>
          <w:lang w:eastAsia="x-none"/>
        </w:rPr>
      </w:pPr>
      <w:r w:rsidRPr="0072222B">
        <w:rPr>
          <w:rFonts w:ascii="Times" w:hAnsi="Times"/>
          <w:szCs w:val="24"/>
          <w:lang w:eastAsia="x-none"/>
        </w:rPr>
        <w:t>Two target BLER are supported for URLLC</w:t>
      </w:r>
    </w:p>
    <w:p w:rsidR="0072222B" w:rsidRPr="0072222B" w:rsidRDefault="0072222B" w:rsidP="00511EDF">
      <w:pPr>
        <w:pStyle w:val="ad"/>
        <w:numPr>
          <w:ilvl w:val="1"/>
          <w:numId w:val="15"/>
        </w:numPr>
        <w:tabs>
          <w:tab w:val="left" w:pos="1440"/>
        </w:tabs>
        <w:spacing w:before="0" w:line="240" w:lineRule="auto"/>
        <w:ind w:leftChars="0"/>
        <w:jc w:val="left"/>
        <w:rPr>
          <w:rFonts w:ascii="Times" w:hAnsi="Times"/>
        </w:rPr>
      </w:pPr>
      <w:r w:rsidRPr="0072222B">
        <w:rPr>
          <w:rFonts w:ascii="Times" w:hAnsi="Times"/>
        </w:rPr>
        <w:t xml:space="preserve">Note: RRC </w:t>
      </w:r>
      <w:proofErr w:type="spellStart"/>
      <w:r w:rsidRPr="0072222B">
        <w:rPr>
          <w:rFonts w:ascii="Times" w:hAnsi="Times"/>
        </w:rPr>
        <w:t>signalling</w:t>
      </w:r>
      <w:proofErr w:type="spellEnd"/>
      <w:r w:rsidRPr="0072222B">
        <w:rPr>
          <w:rFonts w:ascii="Times" w:hAnsi="Times"/>
        </w:rPr>
        <w:t xml:space="preserve"> is used by </w:t>
      </w:r>
      <w:proofErr w:type="spellStart"/>
      <w:r w:rsidRPr="0072222B">
        <w:rPr>
          <w:rFonts w:ascii="Times" w:hAnsi="Times"/>
        </w:rPr>
        <w:t>gNB</w:t>
      </w:r>
      <w:proofErr w:type="spellEnd"/>
      <w:r w:rsidRPr="0072222B">
        <w:rPr>
          <w:rFonts w:ascii="Times" w:hAnsi="Times"/>
        </w:rPr>
        <w:t xml:space="preserve"> to select one of the two target BLER</w:t>
      </w:r>
    </w:p>
    <w:p w:rsidR="0072222B" w:rsidRPr="0072222B" w:rsidRDefault="0072222B" w:rsidP="00511EDF">
      <w:pPr>
        <w:pStyle w:val="ad"/>
        <w:numPr>
          <w:ilvl w:val="1"/>
          <w:numId w:val="15"/>
        </w:numPr>
        <w:tabs>
          <w:tab w:val="left" w:pos="1440"/>
        </w:tabs>
        <w:spacing w:before="0" w:line="240" w:lineRule="auto"/>
        <w:ind w:leftChars="0"/>
        <w:jc w:val="left"/>
        <w:rPr>
          <w:rFonts w:ascii="Times" w:hAnsi="Times"/>
        </w:rPr>
      </w:pPr>
      <w:r w:rsidRPr="0072222B">
        <w:rPr>
          <w:rFonts w:ascii="Times" w:hAnsi="Times"/>
        </w:rPr>
        <w:t xml:space="preserve">Note: The configuration of target BLER or CQI table is part of CSI report setting </w:t>
      </w:r>
    </w:p>
    <w:p w:rsidR="0072222B" w:rsidRPr="0072222B" w:rsidRDefault="0072222B" w:rsidP="0072222B">
      <w:pPr>
        <w:spacing w:before="0" w:after="0" w:line="240" w:lineRule="auto"/>
        <w:ind w:left="720" w:hanging="720"/>
        <w:rPr>
          <w:rFonts w:ascii="Times" w:eastAsia="바탕" w:hAnsi="Times"/>
          <w:b/>
        </w:rPr>
      </w:pPr>
    </w:p>
    <w:p w:rsidR="0072222B" w:rsidRPr="0072222B" w:rsidRDefault="0072222B" w:rsidP="0072222B">
      <w:pPr>
        <w:spacing w:before="0" w:after="0" w:line="240" w:lineRule="auto"/>
        <w:ind w:left="720" w:hanging="720"/>
        <w:rPr>
          <w:rFonts w:ascii="Times" w:eastAsia="바탕" w:hAnsi="Times"/>
          <w:b/>
          <w:highlight w:val="green"/>
        </w:rPr>
      </w:pPr>
      <w:r w:rsidRPr="0072222B">
        <w:rPr>
          <w:rFonts w:ascii="Times" w:eastAsia="바탕" w:hAnsi="Times"/>
          <w:b/>
          <w:highlight w:val="green"/>
        </w:rPr>
        <w:t>Agreement:</w:t>
      </w:r>
    </w:p>
    <w:p w:rsidR="0072222B" w:rsidRPr="0072222B" w:rsidRDefault="0072222B" w:rsidP="00511EDF">
      <w:pPr>
        <w:pStyle w:val="ad"/>
        <w:numPr>
          <w:ilvl w:val="0"/>
          <w:numId w:val="12"/>
        </w:numPr>
        <w:spacing w:before="0" w:line="240" w:lineRule="auto"/>
        <w:ind w:leftChars="0"/>
        <w:jc w:val="left"/>
        <w:rPr>
          <w:rFonts w:ascii="Times" w:hAnsi="Times"/>
          <w:szCs w:val="24"/>
          <w:lang w:eastAsia="x-none"/>
        </w:rPr>
      </w:pPr>
      <w:r w:rsidRPr="0072222B">
        <w:rPr>
          <w:rFonts w:ascii="Times" w:hAnsi="Times"/>
          <w:szCs w:val="24"/>
          <w:lang w:eastAsia="x-none"/>
        </w:rPr>
        <w:t>For CQI table of maximum modulation order of 64QAM, the CQI table from LTE Rel-8 is reused</w:t>
      </w:r>
    </w:p>
    <w:p w:rsidR="0072222B" w:rsidRPr="0072222B" w:rsidRDefault="0072222B" w:rsidP="00511EDF">
      <w:pPr>
        <w:pStyle w:val="ad"/>
        <w:numPr>
          <w:ilvl w:val="0"/>
          <w:numId w:val="12"/>
        </w:numPr>
        <w:spacing w:before="0" w:line="240" w:lineRule="auto"/>
        <w:ind w:leftChars="0"/>
        <w:jc w:val="left"/>
        <w:rPr>
          <w:rFonts w:ascii="Times" w:hAnsi="Times"/>
          <w:szCs w:val="24"/>
          <w:lang w:eastAsia="x-none"/>
        </w:rPr>
      </w:pPr>
      <w:r w:rsidRPr="0072222B">
        <w:rPr>
          <w:rFonts w:ascii="Times" w:hAnsi="Times"/>
          <w:szCs w:val="24"/>
          <w:lang w:eastAsia="x-none"/>
        </w:rPr>
        <w:t>For CQI table of maximum modulation order of 256QAM, a CQI field size of 4 bits is supported</w:t>
      </w:r>
    </w:p>
    <w:p w:rsidR="0072222B" w:rsidRPr="0072222B" w:rsidRDefault="0072222B" w:rsidP="00511EDF">
      <w:pPr>
        <w:pStyle w:val="ad"/>
        <w:numPr>
          <w:ilvl w:val="1"/>
          <w:numId w:val="13"/>
        </w:numPr>
        <w:tabs>
          <w:tab w:val="left" w:pos="1440"/>
        </w:tabs>
        <w:spacing w:before="0" w:line="240" w:lineRule="auto"/>
        <w:ind w:leftChars="0"/>
        <w:jc w:val="left"/>
        <w:rPr>
          <w:rFonts w:ascii="Times" w:hAnsi="Times"/>
        </w:rPr>
      </w:pPr>
      <w:r w:rsidRPr="0072222B">
        <w:rPr>
          <w:rFonts w:ascii="Times" w:hAnsi="Times"/>
        </w:rPr>
        <w:t>FFS on the details of the CQI table</w:t>
      </w:r>
    </w:p>
    <w:p w:rsidR="0072222B" w:rsidRPr="0072222B" w:rsidRDefault="0072222B" w:rsidP="0072222B">
      <w:pPr>
        <w:spacing w:before="0" w:after="0" w:line="240" w:lineRule="auto"/>
        <w:ind w:left="720" w:hanging="720"/>
        <w:rPr>
          <w:rFonts w:ascii="Times" w:eastAsia="바탕" w:hAnsi="Times"/>
          <w:b/>
        </w:rPr>
      </w:pPr>
    </w:p>
    <w:p w:rsidR="0072222B" w:rsidRPr="0072222B" w:rsidRDefault="0072222B" w:rsidP="0072222B">
      <w:pPr>
        <w:spacing w:before="0" w:after="0" w:line="240" w:lineRule="auto"/>
        <w:ind w:left="0" w:firstLine="0"/>
        <w:jc w:val="left"/>
        <w:rPr>
          <w:rFonts w:ascii="Times" w:eastAsia="바탕" w:hAnsi="Times"/>
          <w:b/>
          <w:bCs/>
          <w:iCs/>
          <w:spacing w:val="5"/>
          <w:highlight w:val="green"/>
        </w:rPr>
      </w:pPr>
      <w:r w:rsidRPr="0072222B">
        <w:rPr>
          <w:rFonts w:ascii="Times" w:eastAsia="바탕" w:hAnsi="Times"/>
          <w:b/>
          <w:bCs/>
          <w:iCs/>
          <w:spacing w:val="5"/>
          <w:highlight w:val="green"/>
        </w:rPr>
        <w:t>Agreement:</w:t>
      </w:r>
    </w:p>
    <w:p w:rsidR="0072222B" w:rsidRPr="0072222B" w:rsidRDefault="0072222B" w:rsidP="00511EDF">
      <w:pPr>
        <w:pStyle w:val="ad"/>
        <w:numPr>
          <w:ilvl w:val="0"/>
          <w:numId w:val="10"/>
        </w:numPr>
        <w:spacing w:before="0" w:line="240" w:lineRule="auto"/>
        <w:ind w:leftChars="0"/>
        <w:jc w:val="left"/>
        <w:rPr>
          <w:rFonts w:ascii="Times" w:hAnsi="Times"/>
          <w:szCs w:val="24"/>
          <w:lang w:eastAsia="x-none"/>
        </w:rPr>
      </w:pPr>
      <w:r w:rsidRPr="0072222B">
        <w:rPr>
          <w:rFonts w:ascii="Times" w:hAnsi="Times"/>
          <w:szCs w:val="24"/>
          <w:lang w:eastAsia="x-none"/>
        </w:rPr>
        <w:t>Two independent CQI fields are supported for WB CQI when two CWs is applied</w:t>
      </w:r>
    </w:p>
    <w:p w:rsidR="0072222B" w:rsidRPr="0072222B" w:rsidRDefault="0072222B" w:rsidP="00511EDF">
      <w:pPr>
        <w:pStyle w:val="ad"/>
        <w:numPr>
          <w:ilvl w:val="1"/>
          <w:numId w:val="11"/>
        </w:numPr>
        <w:tabs>
          <w:tab w:val="left" w:pos="1440"/>
        </w:tabs>
        <w:spacing w:before="0" w:line="240" w:lineRule="auto"/>
        <w:ind w:leftChars="0"/>
        <w:jc w:val="left"/>
        <w:rPr>
          <w:rFonts w:ascii="Times" w:hAnsi="Times"/>
        </w:rPr>
      </w:pPr>
      <w:r w:rsidRPr="0072222B">
        <w:rPr>
          <w:rFonts w:ascii="Times" w:hAnsi="Times"/>
        </w:rPr>
        <w:t>Note: Differential WB CQI is not used for the two CWs</w:t>
      </w:r>
    </w:p>
    <w:p w:rsidR="0072222B" w:rsidRPr="0072222B" w:rsidRDefault="0072222B" w:rsidP="0072222B">
      <w:pPr>
        <w:spacing w:before="0" w:after="0" w:line="240" w:lineRule="auto"/>
        <w:ind w:left="0" w:firstLine="0"/>
        <w:jc w:val="left"/>
        <w:rPr>
          <w:rFonts w:ascii="Times" w:eastAsia="바탕" w:hAnsi="Times"/>
          <w:szCs w:val="24"/>
          <w:lang w:eastAsia="x-none"/>
        </w:rPr>
      </w:pPr>
    </w:p>
    <w:p w:rsidR="0072222B" w:rsidRPr="0072222B" w:rsidRDefault="0072222B" w:rsidP="0072222B">
      <w:pPr>
        <w:spacing w:before="0" w:after="0" w:line="240" w:lineRule="auto"/>
        <w:ind w:left="720" w:hanging="720"/>
        <w:jc w:val="left"/>
        <w:rPr>
          <w:rFonts w:ascii="Times" w:eastAsia="바탕" w:hAnsi="Times"/>
          <w:b/>
          <w:lang w:eastAsia="x-none"/>
        </w:rPr>
      </w:pPr>
      <w:r w:rsidRPr="0072222B">
        <w:rPr>
          <w:rFonts w:ascii="Times" w:eastAsia="바탕" w:hAnsi="Times"/>
          <w:b/>
          <w:highlight w:val="green"/>
          <w:lang w:eastAsia="x-none"/>
        </w:rPr>
        <w:t>Agreement</w:t>
      </w:r>
    </w:p>
    <w:p w:rsidR="0072222B" w:rsidRPr="0072222B" w:rsidRDefault="0072222B" w:rsidP="0072222B">
      <w:pPr>
        <w:spacing w:before="0" w:after="0" w:line="240" w:lineRule="auto"/>
        <w:ind w:left="0" w:firstLine="0"/>
        <w:rPr>
          <w:szCs w:val="24"/>
          <w:lang w:val="x-none" w:eastAsia="x-none"/>
        </w:rPr>
      </w:pPr>
      <w:r w:rsidRPr="0072222B">
        <w:rPr>
          <w:szCs w:val="24"/>
          <w:lang w:val="x-none" w:eastAsia="x-none"/>
        </w:rPr>
        <w:t>For NR PDSCH MCS table, support two separate 5 bit tables for 64QAM and 256QAM and RAN1 will strive to reuse as many entries as possible</w:t>
      </w:r>
    </w:p>
    <w:p w:rsidR="0072222B" w:rsidRPr="0072222B" w:rsidRDefault="0072222B" w:rsidP="00511EDF">
      <w:pPr>
        <w:pStyle w:val="ad"/>
        <w:numPr>
          <w:ilvl w:val="0"/>
          <w:numId w:val="9"/>
        </w:numPr>
        <w:spacing w:before="0" w:line="240" w:lineRule="auto"/>
        <w:ind w:leftChars="0"/>
        <w:jc w:val="left"/>
        <w:rPr>
          <w:rFonts w:ascii="Times" w:hAnsi="Times"/>
          <w:szCs w:val="24"/>
          <w:lang w:eastAsia="x-none"/>
        </w:rPr>
      </w:pPr>
      <w:r w:rsidRPr="0072222B">
        <w:rPr>
          <w:rFonts w:ascii="Times" w:hAnsi="Times"/>
          <w:szCs w:val="24"/>
          <w:lang w:eastAsia="x-none"/>
        </w:rPr>
        <w:t>The 64QAM MCS table should be default unless the UE is configured to use 256QAM MCS table</w:t>
      </w:r>
    </w:p>
    <w:p w:rsidR="0072222B" w:rsidRPr="0072222B" w:rsidRDefault="0072222B" w:rsidP="00511EDF">
      <w:pPr>
        <w:pStyle w:val="ad"/>
        <w:numPr>
          <w:ilvl w:val="0"/>
          <w:numId w:val="9"/>
        </w:numPr>
        <w:spacing w:before="0" w:line="240" w:lineRule="auto"/>
        <w:ind w:leftChars="0"/>
        <w:jc w:val="left"/>
        <w:rPr>
          <w:rFonts w:ascii="Times" w:hAnsi="Times"/>
          <w:szCs w:val="24"/>
          <w:lang w:eastAsia="x-none"/>
        </w:rPr>
      </w:pPr>
      <w:r w:rsidRPr="0072222B">
        <w:rPr>
          <w:rFonts w:ascii="Times" w:hAnsi="Times"/>
          <w:szCs w:val="24"/>
          <w:lang w:eastAsia="x-none"/>
        </w:rPr>
        <w:t>RRC signalling is used to choose between the two MCS tables</w:t>
      </w:r>
    </w:p>
    <w:p w:rsidR="0072222B" w:rsidRPr="0072222B" w:rsidRDefault="0072222B" w:rsidP="0072222B">
      <w:pPr>
        <w:spacing w:before="0" w:after="0" w:line="240" w:lineRule="auto"/>
        <w:ind w:left="720" w:hanging="720"/>
        <w:rPr>
          <w:rFonts w:ascii="Times" w:eastAsia="바탕" w:hAnsi="Times"/>
          <w:bCs/>
          <w:iCs/>
          <w:spacing w:val="5"/>
          <w:sz w:val="24"/>
          <w:szCs w:val="24"/>
        </w:rPr>
      </w:pPr>
    </w:p>
    <w:p w:rsidR="0072222B" w:rsidRPr="0072222B" w:rsidRDefault="0072222B" w:rsidP="0072222B">
      <w:pPr>
        <w:spacing w:before="0" w:after="0" w:line="240" w:lineRule="auto"/>
        <w:ind w:left="720" w:hanging="720"/>
        <w:jc w:val="left"/>
        <w:rPr>
          <w:rFonts w:ascii="Times" w:eastAsia="바탕" w:hAnsi="Times"/>
          <w:b/>
          <w:lang w:eastAsia="x-none"/>
        </w:rPr>
      </w:pPr>
      <w:r w:rsidRPr="0072222B">
        <w:rPr>
          <w:rFonts w:ascii="Times" w:eastAsia="바탕" w:hAnsi="Times"/>
          <w:b/>
          <w:highlight w:val="green"/>
          <w:lang w:eastAsia="x-none"/>
        </w:rPr>
        <w:t>Agreement</w:t>
      </w:r>
    </w:p>
    <w:p w:rsidR="0072222B" w:rsidRPr="0072222B" w:rsidRDefault="0072222B" w:rsidP="0072222B">
      <w:pPr>
        <w:spacing w:before="0" w:after="0" w:line="240" w:lineRule="auto"/>
        <w:ind w:left="0" w:firstLine="0"/>
        <w:rPr>
          <w:szCs w:val="24"/>
          <w:lang w:val="x-none" w:eastAsia="x-none"/>
        </w:rPr>
      </w:pPr>
      <w:r w:rsidRPr="0072222B">
        <w:rPr>
          <w:szCs w:val="24"/>
          <w:lang w:val="x-none" w:eastAsia="x-none"/>
        </w:rPr>
        <w:t>For NR PUSCH MCS table (in case of CP-OFDM), support two separate 5 bit tables for 64QAM and 256QAM and RAN1 will strive to reuse as many entries as possible</w:t>
      </w:r>
    </w:p>
    <w:p w:rsidR="0072222B" w:rsidRPr="0072222B" w:rsidRDefault="0072222B" w:rsidP="00511EDF">
      <w:pPr>
        <w:pStyle w:val="ad"/>
        <w:numPr>
          <w:ilvl w:val="0"/>
          <w:numId w:val="8"/>
        </w:numPr>
        <w:spacing w:before="0" w:line="240" w:lineRule="auto"/>
        <w:ind w:leftChars="0"/>
        <w:jc w:val="left"/>
        <w:rPr>
          <w:rFonts w:ascii="Times" w:hAnsi="Times"/>
          <w:szCs w:val="24"/>
          <w:lang w:eastAsia="x-none"/>
        </w:rPr>
      </w:pPr>
      <w:r w:rsidRPr="0072222B">
        <w:rPr>
          <w:rFonts w:ascii="Times" w:hAnsi="Times"/>
          <w:szCs w:val="24"/>
          <w:lang w:eastAsia="x-none"/>
        </w:rPr>
        <w:t>The 64QAM MCS table should be default unless the UE is configured to use 256QAM MCS table</w:t>
      </w:r>
    </w:p>
    <w:p w:rsidR="0072222B" w:rsidRPr="0072222B" w:rsidRDefault="0072222B" w:rsidP="00511EDF">
      <w:pPr>
        <w:pStyle w:val="ad"/>
        <w:numPr>
          <w:ilvl w:val="0"/>
          <w:numId w:val="8"/>
        </w:numPr>
        <w:spacing w:before="0" w:line="240" w:lineRule="auto"/>
        <w:ind w:leftChars="0"/>
        <w:jc w:val="left"/>
        <w:rPr>
          <w:rFonts w:ascii="Times" w:hAnsi="Times"/>
          <w:szCs w:val="24"/>
          <w:lang w:eastAsia="x-none"/>
        </w:rPr>
      </w:pPr>
      <w:r w:rsidRPr="0072222B">
        <w:rPr>
          <w:rFonts w:ascii="Times" w:hAnsi="Times"/>
          <w:szCs w:val="24"/>
          <w:lang w:eastAsia="x-none"/>
        </w:rPr>
        <w:t>RRC signalling is used to choose between the two MCS tables</w:t>
      </w:r>
    </w:p>
    <w:p w:rsidR="0072222B" w:rsidRPr="0072222B" w:rsidRDefault="0072222B" w:rsidP="0072222B">
      <w:pPr>
        <w:spacing w:before="0" w:after="0" w:line="240" w:lineRule="auto"/>
        <w:ind w:left="720" w:hanging="720"/>
        <w:rPr>
          <w:rFonts w:ascii="Times" w:eastAsia="바탕" w:hAnsi="Times"/>
          <w:bCs/>
          <w:iCs/>
          <w:spacing w:val="5"/>
        </w:rPr>
      </w:pPr>
    </w:p>
    <w:p w:rsidR="0072222B" w:rsidRPr="0072222B" w:rsidRDefault="0072222B" w:rsidP="0072222B">
      <w:pPr>
        <w:spacing w:before="0" w:after="0" w:line="240" w:lineRule="auto"/>
        <w:ind w:left="720" w:hanging="720"/>
        <w:jc w:val="left"/>
        <w:rPr>
          <w:rFonts w:ascii="Times" w:eastAsia="바탕" w:hAnsi="Times"/>
          <w:b/>
          <w:lang w:eastAsia="x-none"/>
        </w:rPr>
      </w:pPr>
      <w:r w:rsidRPr="0072222B">
        <w:rPr>
          <w:rFonts w:ascii="Times" w:eastAsia="바탕" w:hAnsi="Times"/>
          <w:b/>
          <w:highlight w:val="green"/>
          <w:lang w:eastAsia="x-none"/>
        </w:rPr>
        <w:t>Agreement</w:t>
      </w:r>
    </w:p>
    <w:p w:rsidR="0072222B" w:rsidRPr="0072222B" w:rsidRDefault="0072222B" w:rsidP="0072222B">
      <w:pPr>
        <w:spacing w:before="0" w:after="0" w:line="240" w:lineRule="auto"/>
        <w:ind w:left="0" w:firstLine="0"/>
        <w:rPr>
          <w:szCs w:val="24"/>
          <w:lang w:val="x-none" w:eastAsia="x-none"/>
        </w:rPr>
      </w:pPr>
      <w:r w:rsidRPr="0072222B">
        <w:rPr>
          <w:szCs w:val="24"/>
          <w:lang w:val="x-none" w:eastAsia="x-none"/>
        </w:rPr>
        <w:t>For NR PUSCH MCS table (in case of DFT-s-OFDM), support two separate 5 bit tables for 64QAM and 256QAM and RAN1 will strive to reuse as many entries as possible</w:t>
      </w:r>
    </w:p>
    <w:p w:rsidR="0072222B" w:rsidRPr="0072222B" w:rsidRDefault="0072222B" w:rsidP="00511EDF">
      <w:pPr>
        <w:pStyle w:val="ad"/>
        <w:numPr>
          <w:ilvl w:val="0"/>
          <w:numId w:val="7"/>
        </w:numPr>
        <w:spacing w:before="0" w:line="240" w:lineRule="auto"/>
        <w:ind w:leftChars="0"/>
        <w:jc w:val="left"/>
        <w:rPr>
          <w:rFonts w:ascii="Times" w:hAnsi="Times"/>
          <w:szCs w:val="24"/>
          <w:lang w:eastAsia="x-none"/>
        </w:rPr>
      </w:pPr>
      <w:r w:rsidRPr="0072222B">
        <w:rPr>
          <w:rFonts w:ascii="Times" w:hAnsi="Times"/>
          <w:szCs w:val="24"/>
          <w:lang w:eastAsia="x-none"/>
        </w:rPr>
        <w:t>The MCS table will include entries for PI/2 BPSK</w:t>
      </w:r>
    </w:p>
    <w:p w:rsidR="0072222B" w:rsidRPr="0072222B" w:rsidRDefault="0072222B" w:rsidP="00511EDF">
      <w:pPr>
        <w:pStyle w:val="ad"/>
        <w:numPr>
          <w:ilvl w:val="0"/>
          <w:numId w:val="7"/>
        </w:numPr>
        <w:spacing w:before="0" w:line="240" w:lineRule="auto"/>
        <w:ind w:leftChars="0"/>
        <w:jc w:val="left"/>
        <w:rPr>
          <w:rFonts w:ascii="Times" w:hAnsi="Times"/>
          <w:szCs w:val="24"/>
          <w:lang w:eastAsia="x-none"/>
        </w:rPr>
      </w:pPr>
      <w:r w:rsidRPr="0072222B">
        <w:rPr>
          <w:rFonts w:ascii="Times" w:hAnsi="Times"/>
          <w:szCs w:val="24"/>
          <w:lang w:eastAsia="x-none"/>
        </w:rPr>
        <w:t>The 64QAM MCS table should be default unless the UE is configured to use 256QAM MCS table</w:t>
      </w:r>
    </w:p>
    <w:p w:rsidR="0072222B" w:rsidRPr="0072222B" w:rsidRDefault="0072222B" w:rsidP="00511EDF">
      <w:pPr>
        <w:pStyle w:val="ad"/>
        <w:numPr>
          <w:ilvl w:val="0"/>
          <w:numId w:val="7"/>
        </w:numPr>
        <w:spacing w:before="0" w:line="240" w:lineRule="auto"/>
        <w:ind w:leftChars="0"/>
        <w:jc w:val="left"/>
        <w:rPr>
          <w:rFonts w:ascii="Times" w:hAnsi="Times"/>
          <w:szCs w:val="24"/>
          <w:lang w:eastAsia="x-none"/>
        </w:rPr>
      </w:pPr>
      <w:bookmarkStart w:id="4" w:name="_Hlk495617136"/>
      <w:r w:rsidRPr="0072222B">
        <w:rPr>
          <w:rFonts w:ascii="Times" w:hAnsi="Times"/>
          <w:iCs/>
          <w:szCs w:val="24"/>
          <w:lang w:eastAsia="x-none"/>
        </w:rPr>
        <w:t>RRC signalling is used to choose between the two MCS tables</w:t>
      </w:r>
    </w:p>
    <w:bookmarkEnd w:id="4"/>
    <w:p w:rsidR="0072222B" w:rsidRPr="0072222B" w:rsidRDefault="0072222B" w:rsidP="00511EDF">
      <w:pPr>
        <w:pStyle w:val="ad"/>
        <w:numPr>
          <w:ilvl w:val="0"/>
          <w:numId w:val="7"/>
        </w:numPr>
        <w:spacing w:before="0" w:line="240" w:lineRule="auto"/>
        <w:ind w:leftChars="0"/>
        <w:jc w:val="left"/>
        <w:rPr>
          <w:rFonts w:ascii="Times" w:hAnsi="Times"/>
          <w:szCs w:val="24"/>
          <w:lang w:eastAsia="x-none"/>
        </w:rPr>
      </w:pPr>
      <w:r w:rsidRPr="0072222B">
        <w:rPr>
          <w:rFonts w:ascii="Times" w:hAnsi="Times"/>
          <w:iCs/>
          <w:szCs w:val="24"/>
          <w:lang w:eastAsia="x-none"/>
        </w:rPr>
        <w:t>Note: In the case a UE supports only up to 16QAM, the default table should be used</w:t>
      </w:r>
    </w:p>
    <w:p w:rsidR="0072222B" w:rsidRPr="0072222B" w:rsidRDefault="0072222B" w:rsidP="0072222B">
      <w:pPr>
        <w:tabs>
          <w:tab w:val="left" w:pos="1440"/>
        </w:tabs>
        <w:spacing w:before="0" w:after="0" w:line="240" w:lineRule="auto"/>
        <w:ind w:left="0" w:firstLine="0"/>
        <w:jc w:val="left"/>
        <w:rPr>
          <w:rFonts w:ascii="Times" w:eastAsia="바탕" w:hAnsi="Times"/>
          <w:sz w:val="28"/>
          <w:lang w:val="en-US" w:eastAsia="ko-KR"/>
        </w:rPr>
      </w:pPr>
    </w:p>
    <w:p w:rsidR="0072222B" w:rsidRPr="0072222B" w:rsidRDefault="0072222B" w:rsidP="0072222B">
      <w:pPr>
        <w:spacing w:before="0" w:after="0" w:line="240" w:lineRule="auto"/>
        <w:ind w:left="0" w:firstLine="0"/>
        <w:jc w:val="left"/>
        <w:rPr>
          <w:rFonts w:ascii="Times" w:eastAsia="바탕" w:hAnsi="Times"/>
          <w:b/>
          <w:highlight w:val="green"/>
          <w:lang w:eastAsia="x-none"/>
        </w:rPr>
      </w:pPr>
      <w:r w:rsidRPr="0072222B">
        <w:rPr>
          <w:rFonts w:ascii="Times" w:eastAsia="바탕" w:hAnsi="Times"/>
          <w:b/>
          <w:highlight w:val="green"/>
          <w:lang w:eastAsia="x-none"/>
        </w:rPr>
        <w:t>Agreement</w:t>
      </w:r>
    </w:p>
    <w:p w:rsidR="0072222B" w:rsidRPr="0072222B" w:rsidRDefault="0072222B" w:rsidP="0072222B">
      <w:pPr>
        <w:spacing w:before="0" w:after="0" w:line="240" w:lineRule="auto"/>
        <w:ind w:left="0" w:firstLine="0"/>
        <w:rPr>
          <w:szCs w:val="24"/>
          <w:lang w:val="x-none" w:eastAsia="x-none"/>
        </w:rPr>
      </w:pPr>
      <w:r w:rsidRPr="0072222B">
        <w:rPr>
          <w:szCs w:val="24"/>
          <w:lang w:val="x-none" w:eastAsia="x-none"/>
        </w:rPr>
        <w:t xml:space="preserve">The following fields are used in defining the MCS table: </w:t>
      </w:r>
    </w:p>
    <w:p w:rsidR="0072222B" w:rsidRPr="0072222B" w:rsidRDefault="0072222B" w:rsidP="00511EDF">
      <w:pPr>
        <w:pStyle w:val="ad"/>
        <w:numPr>
          <w:ilvl w:val="0"/>
          <w:numId w:val="6"/>
        </w:numPr>
        <w:spacing w:before="0" w:line="240" w:lineRule="auto"/>
        <w:ind w:leftChars="0"/>
        <w:jc w:val="left"/>
        <w:rPr>
          <w:rFonts w:ascii="Times" w:hAnsi="Times"/>
          <w:szCs w:val="24"/>
        </w:rPr>
      </w:pPr>
      <w:r w:rsidRPr="0072222B">
        <w:rPr>
          <w:rFonts w:ascii="Times" w:hAnsi="Times"/>
          <w:szCs w:val="24"/>
          <w:lang w:eastAsia="x-none"/>
        </w:rPr>
        <w:t>MCS index and a corresponding modulation order and target code rate x [1024]</w:t>
      </w:r>
    </w:p>
    <w:p w:rsidR="0072222B" w:rsidRPr="0072222B" w:rsidRDefault="0072222B" w:rsidP="0072222B">
      <w:pPr>
        <w:spacing w:before="0" w:after="0" w:line="240" w:lineRule="auto"/>
        <w:ind w:left="720" w:hanging="360"/>
        <w:jc w:val="left"/>
        <w:rPr>
          <w:rFonts w:ascii="Times" w:eastAsia="바탕" w:hAnsi="Times"/>
          <w:szCs w:val="24"/>
          <w:lang w:eastAsia="ko-KR"/>
        </w:rPr>
      </w:pPr>
    </w:p>
    <w:p w:rsidR="00EB3BC6" w:rsidRDefault="00EB3BC6" w:rsidP="007A574B">
      <w:pPr>
        <w:spacing w:before="120" w:after="120" w:line="240" w:lineRule="auto"/>
        <w:ind w:left="0" w:firstLine="0"/>
        <w:rPr>
          <w:rFonts w:eastAsia="바탕"/>
          <w:color w:val="000000" w:themeColor="text1"/>
          <w:sz w:val="22"/>
          <w:szCs w:val="22"/>
          <w:lang w:val="en-US" w:eastAsia="ko-KR"/>
        </w:rPr>
      </w:pPr>
      <w:r w:rsidRPr="00505DDA">
        <w:rPr>
          <w:rFonts w:eastAsia="바탕"/>
          <w:color w:val="000000" w:themeColor="text1"/>
          <w:sz w:val="22"/>
          <w:szCs w:val="22"/>
          <w:lang w:val="en-US" w:eastAsia="ko-KR"/>
        </w:rPr>
        <w:t>I</w:t>
      </w:r>
      <w:r w:rsidRPr="00505DDA">
        <w:rPr>
          <w:rFonts w:eastAsia="바탕" w:hint="eastAsia"/>
          <w:color w:val="000000" w:themeColor="text1"/>
          <w:sz w:val="22"/>
          <w:szCs w:val="22"/>
          <w:lang w:val="en-US" w:eastAsia="ko-KR"/>
        </w:rPr>
        <w:t xml:space="preserve">n this contribution, we discuss </w:t>
      </w:r>
      <w:proofErr w:type="spellStart"/>
      <w:r w:rsidR="00421AE1">
        <w:rPr>
          <w:rFonts w:eastAsia="바탕" w:hint="eastAsia"/>
          <w:color w:val="000000" w:themeColor="text1"/>
          <w:sz w:val="22"/>
          <w:szCs w:val="22"/>
          <w:lang w:val="en-US" w:eastAsia="ko-KR"/>
        </w:rPr>
        <w:t>discuss</w:t>
      </w:r>
      <w:proofErr w:type="spellEnd"/>
      <w:r w:rsidR="00421AE1">
        <w:rPr>
          <w:rFonts w:eastAsia="바탕" w:hint="eastAsia"/>
          <w:color w:val="000000" w:themeColor="text1"/>
          <w:sz w:val="22"/>
          <w:szCs w:val="22"/>
          <w:lang w:val="en-US" w:eastAsia="ko-KR"/>
        </w:rPr>
        <w:t xml:space="preserve"> the remaining details for </w:t>
      </w:r>
      <w:r w:rsidRPr="00505DDA">
        <w:rPr>
          <w:rFonts w:eastAsia="바탕" w:hint="eastAsia"/>
          <w:color w:val="000000" w:themeColor="text1"/>
          <w:sz w:val="22"/>
          <w:szCs w:val="22"/>
          <w:lang w:val="en-US" w:eastAsia="ko-KR"/>
        </w:rPr>
        <w:t>CQI and MCS tables</w:t>
      </w:r>
      <w:r w:rsidR="006561B3">
        <w:rPr>
          <w:rFonts w:eastAsia="바탕" w:hint="eastAsia"/>
          <w:color w:val="000000" w:themeColor="text1"/>
          <w:sz w:val="22"/>
          <w:szCs w:val="22"/>
          <w:lang w:val="en-US" w:eastAsia="ko-KR"/>
        </w:rPr>
        <w:t xml:space="preserve">. </w:t>
      </w:r>
    </w:p>
    <w:p w:rsidR="00545683" w:rsidRPr="005B3D7F" w:rsidRDefault="00545683" w:rsidP="007A574B">
      <w:pPr>
        <w:spacing w:before="120" w:after="120" w:line="240" w:lineRule="auto"/>
        <w:ind w:left="0" w:firstLine="0"/>
        <w:rPr>
          <w:rFonts w:eastAsia="바탕"/>
          <w:color w:val="000000" w:themeColor="text1"/>
          <w:sz w:val="22"/>
          <w:szCs w:val="22"/>
          <w:lang w:val="en-US" w:eastAsia="ko-KR"/>
        </w:rPr>
      </w:pPr>
    </w:p>
    <w:p w:rsidR="001E3073" w:rsidRDefault="009A27AD" w:rsidP="00D86E1F">
      <w:pPr>
        <w:pStyle w:val="1"/>
        <w:rPr>
          <w:rFonts w:eastAsia="바탕"/>
          <w:b/>
          <w:lang w:eastAsia="ko-KR"/>
        </w:rPr>
      </w:pPr>
      <w:r w:rsidRPr="009A27AD">
        <w:rPr>
          <w:rFonts w:eastAsia="바탕"/>
          <w:b/>
          <w:lang w:eastAsia="ko-KR"/>
        </w:rPr>
        <w:t xml:space="preserve">Discussion on </w:t>
      </w:r>
      <w:r w:rsidR="0072222B">
        <w:rPr>
          <w:rFonts w:eastAsia="바탕" w:hint="eastAsia"/>
          <w:b/>
          <w:lang w:eastAsia="ko-KR"/>
        </w:rPr>
        <w:t>remaining details on CQI table</w:t>
      </w:r>
    </w:p>
    <w:p w:rsidR="00713147" w:rsidRPr="00194A9E" w:rsidRDefault="00713147" w:rsidP="00713147">
      <w:pPr>
        <w:ind w:left="0" w:firstLine="0"/>
        <w:rPr>
          <w:rFonts w:eastAsiaTheme="minorEastAsia"/>
          <w:b/>
          <w:sz w:val="22"/>
          <w:u w:val="single"/>
          <w:lang w:eastAsia="ko-KR"/>
        </w:rPr>
      </w:pPr>
      <w:r w:rsidRPr="00194A9E">
        <w:rPr>
          <w:rFonts w:eastAsiaTheme="minorEastAsia" w:hint="eastAsia"/>
          <w:b/>
          <w:sz w:val="22"/>
          <w:u w:val="single"/>
          <w:lang w:eastAsia="ko-KR"/>
        </w:rPr>
        <w:t>CSI reference resource</w:t>
      </w:r>
    </w:p>
    <w:p w:rsidR="00BF0048" w:rsidRDefault="001E578E" w:rsidP="00BF0048">
      <w:pPr>
        <w:ind w:left="0" w:firstLine="228"/>
        <w:rPr>
          <w:rFonts w:eastAsiaTheme="minorEastAsia"/>
          <w:sz w:val="22"/>
          <w:lang w:eastAsia="ko-KR"/>
        </w:rPr>
      </w:pPr>
      <w:r w:rsidRPr="00194A9E">
        <w:rPr>
          <w:rFonts w:eastAsiaTheme="minorEastAsia" w:hint="eastAsia"/>
          <w:sz w:val="22"/>
          <w:lang w:eastAsia="ko-KR"/>
        </w:rPr>
        <w:t xml:space="preserve">In order </w:t>
      </w:r>
      <w:r w:rsidR="00194A9E" w:rsidRPr="00194A9E">
        <w:rPr>
          <w:rFonts w:eastAsiaTheme="minorEastAsia" w:hint="eastAsia"/>
          <w:sz w:val="22"/>
          <w:lang w:eastAsia="ko-KR"/>
        </w:rPr>
        <w:t>to</w:t>
      </w:r>
      <w:r w:rsidR="00D15A0E">
        <w:rPr>
          <w:rFonts w:eastAsiaTheme="minorEastAsia" w:hint="eastAsia"/>
          <w:sz w:val="22"/>
          <w:lang w:eastAsia="ko-KR"/>
        </w:rPr>
        <w:t xml:space="preserve"> properly</w:t>
      </w:r>
      <w:r w:rsidRPr="00194A9E">
        <w:rPr>
          <w:rFonts w:eastAsiaTheme="minorEastAsia" w:hint="eastAsia"/>
          <w:sz w:val="22"/>
          <w:lang w:eastAsia="ko-KR"/>
        </w:rPr>
        <w:t xml:space="preserve"> derive CQI, the CSI reference resource </w:t>
      </w:r>
      <w:r w:rsidR="00DD47B9">
        <w:rPr>
          <w:rFonts w:eastAsiaTheme="minorEastAsia" w:hint="eastAsia"/>
          <w:sz w:val="22"/>
          <w:lang w:eastAsia="ko-KR"/>
        </w:rPr>
        <w:t>needs to</w:t>
      </w:r>
      <w:r w:rsidRPr="00194A9E">
        <w:rPr>
          <w:rFonts w:eastAsiaTheme="minorEastAsia" w:hint="eastAsia"/>
          <w:sz w:val="22"/>
          <w:lang w:eastAsia="ko-KR"/>
        </w:rPr>
        <w:t xml:space="preserve"> be defined</w:t>
      </w:r>
      <w:r w:rsidR="002118C3">
        <w:rPr>
          <w:rFonts w:eastAsiaTheme="minorEastAsia" w:hint="eastAsia"/>
          <w:sz w:val="22"/>
          <w:lang w:eastAsia="ko-KR"/>
        </w:rPr>
        <w:t>. Similar to LTE, in the reference resource, UE can assume</w:t>
      </w:r>
      <w:r w:rsidR="00092FD4">
        <w:rPr>
          <w:rFonts w:eastAsiaTheme="minorEastAsia" w:hint="eastAsia"/>
          <w:sz w:val="22"/>
          <w:lang w:eastAsia="ko-KR"/>
        </w:rPr>
        <w:t xml:space="preserve"> at least</w:t>
      </w:r>
      <w:r w:rsidR="002118C3">
        <w:rPr>
          <w:rFonts w:eastAsiaTheme="minorEastAsia" w:hint="eastAsia"/>
          <w:sz w:val="22"/>
          <w:lang w:eastAsia="ko-KR"/>
        </w:rPr>
        <w:t xml:space="preserve"> </w:t>
      </w:r>
      <w:r w:rsidR="00092FD4">
        <w:rPr>
          <w:rFonts w:eastAsiaTheme="minorEastAsia" w:hint="eastAsia"/>
          <w:sz w:val="22"/>
          <w:lang w:eastAsia="ko-KR"/>
        </w:rPr>
        <w:t>f</w:t>
      </w:r>
      <w:r w:rsidR="002118C3">
        <w:rPr>
          <w:rFonts w:eastAsiaTheme="minorEastAsia"/>
          <w:sz w:val="22"/>
          <w:lang w:eastAsia="ko-KR"/>
        </w:rPr>
        <w:t>ollowing</w:t>
      </w:r>
      <w:r w:rsidR="00D15A0E">
        <w:rPr>
          <w:rFonts w:eastAsiaTheme="minorEastAsia" w:hint="eastAsia"/>
          <w:sz w:val="22"/>
          <w:lang w:eastAsia="ko-KR"/>
        </w:rPr>
        <w:t xml:space="preserve"> parameters </w:t>
      </w:r>
      <w:r w:rsidR="002118C3">
        <w:rPr>
          <w:rFonts w:eastAsiaTheme="minorEastAsia" w:hint="eastAsia"/>
          <w:sz w:val="22"/>
          <w:lang w:eastAsia="ko-KR"/>
        </w:rPr>
        <w:t xml:space="preserve">for CQI and/or PMI and RI </w:t>
      </w:r>
      <w:r w:rsidR="002118C3">
        <w:rPr>
          <w:rFonts w:eastAsiaTheme="minorEastAsia"/>
          <w:sz w:val="22"/>
          <w:lang w:eastAsia="ko-KR"/>
        </w:rPr>
        <w:t>derivation</w:t>
      </w:r>
      <w:r w:rsidR="00D15A0E">
        <w:rPr>
          <w:rFonts w:eastAsiaTheme="minorEastAsia" w:hint="eastAsia"/>
          <w:sz w:val="22"/>
          <w:lang w:eastAsia="ko-KR"/>
        </w:rPr>
        <w:t>.</w:t>
      </w:r>
      <w:r w:rsidR="002118C3">
        <w:rPr>
          <w:rFonts w:eastAsiaTheme="minorEastAsia" w:hint="eastAsia"/>
          <w:sz w:val="22"/>
          <w:lang w:eastAsia="ko-KR"/>
        </w:rPr>
        <w:t xml:space="preserve"> </w:t>
      </w:r>
      <w:r w:rsidR="00BF0048">
        <w:rPr>
          <w:rFonts w:eastAsiaTheme="minorEastAsia" w:hint="eastAsia"/>
          <w:sz w:val="22"/>
          <w:lang w:eastAsia="ko-KR"/>
        </w:rPr>
        <w:t xml:space="preserve"> </w:t>
      </w:r>
    </w:p>
    <w:p w:rsidR="00D15A0E" w:rsidRDefault="00D15A0E" w:rsidP="00BF0048">
      <w:pPr>
        <w:pStyle w:val="ad"/>
        <w:numPr>
          <w:ilvl w:val="0"/>
          <w:numId w:val="17"/>
        </w:numPr>
        <w:ind w:leftChars="0"/>
        <w:rPr>
          <w:rFonts w:ascii="Times New Roman" w:eastAsiaTheme="minorEastAsia" w:hAnsi="Times New Roman" w:cs="Times New Roman"/>
          <w:sz w:val="22"/>
          <w:lang w:val="en-GB"/>
        </w:rPr>
      </w:pPr>
      <w:r>
        <w:rPr>
          <w:rFonts w:ascii="Times New Roman" w:eastAsiaTheme="minorEastAsia" w:hAnsi="Times New Roman" w:cs="Times New Roman" w:hint="eastAsia"/>
          <w:sz w:val="22"/>
          <w:lang w:val="en-GB"/>
        </w:rPr>
        <w:t># of symbols for control signal</w:t>
      </w:r>
    </w:p>
    <w:p w:rsidR="00D15A0E" w:rsidRDefault="00DD47B9" w:rsidP="00D15A0E">
      <w:pPr>
        <w:pStyle w:val="ad"/>
        <w:numPr>
          <w:ilvl w:val="0"/>
          <w:numId w:val="17"/>
        </w:numPr>
        <w:ind w:leftChars="0"/>
        <w:rPr>
          <w:rFonts w:ascii="Times New Roman" w:eastAsiaTheme="minorEastAsia" w:hAnsi="Times New Roman" w:cs="Times New Roman"/>
          <w:sz w:val="22"/>
          <w:lang w:val="en-GB"/>
        </w:rPr>
      </w:pPr>
      <w:r w:rsidRPr="00BF0048">
        <w:rPr>
          <w:rFonts w:ascii="Times New Roman" w:eastAsiaTheme="minorEastAsia" w:hAnsi="Times New Roman" w:cs="Times New Roman" w:hint="eastAsia"/>
          <w:sz w:val="22"/>
          <w:lang w:val="en-GB"/>
        </w:rPr>
        <w:t>CP length</w:t>
      </w:r>
      <w:r w:rsidR="00D15A0E">
        <w:rPr>
          <w:rFonts w:ascii="Times New Roman" w:eastAsiaTheme="minorEastAsia" w:hAnsi="Times New Roman" w:cs="Times New Roman" w:hint="eastAsia"/>
          <w:sz w:val="22"/>
          <w:lang w:val="en-GB"/>
        </w:rPr>
        <w:t xml:space="preserve"> and subcarrier </w:t>
      </w:r>
      <w:r w:rsidR="00D15A0E">
        <w:rPr>
          <w:rFonts w:ascii="Times New Roman" w:eastAsiaTheme="minorEastAsia" w:hAnsi="Times New Roman" w:cs="Times New Roman"/>
          <w:sz w:val="22"/>
          <w:lang w:val="en-GB"/>
        </w:rPr>
        <w:t>spacing</w:t>
      </w:r>
      <w:r w:rsidR="00D15A0E">
        <w:rPr>
          <w:rFonts w:ascii="Times New Roman" w:eastAsiaTheme="minorEastAsia" w:hAnsi="Times New Roman" w:cs="Times New Roman" w:hint="eastAsia"/>
          <w:sz w:val="22"/>
          <w:lang w:val="en-GB"/>
        </w:rPr>
        <w:t xml:space="preserve"> for PDSCH</w:t>
      </w:r>
    </w:p>
    <w:p w:rsidR="00BF0048" w:rsidRPr="00BF0048" w:rsidRDefault="00092FD4" w:rsidP="00D15A0E">
      <w:pPr>
        <w:pStyle w:val="ad"/>
        <w:numPr>
          <w:ilvl w:val="0"/>
          <w:numId w:val="17"/>
        </w:numPr>
        <w:ind w:leftChars="0"/>
        <w:rPr>
          <w:rFonts w:ascii="Times New Roman" w:eastAsiaTheme="minorEastAsia" w:hAnsi="Times New Roman" w:cs="Times New Roman"/>
          <w:sz w:val="22"/>
          <w:lang w:val="en-GB"/>
        </w:rPr>
      </w:pPr>
      <w:r>
        <w:rPr>
          <w:rFonts w:ascii="Times New Roman" w:eastAsiaTheme="minorEastAsia" w:hAnsi="Times New Roman" w:cs="Times New Roman" w:hint="eastAsia"/>
          <w:sz w:val="22"/>
          <w:lang w:val="en-GB"/>
        </w:rPr>
        <w:t>No REs for PSS/SSS/PBCH</w:t>
      </w:r>
    </w:p>
    <w:p w:rsidR="00713147" w:rsidRPr="00D15A0E" w:rsidRDefault="00DD47B9" w:rsidP="00BF0048">
      <w:pPr>
        <w:pStyle w:val="ad"/>
        <w:numPr>
          <w:ilvl w:val="0"/>
          <w:numId w:val="17"/>
        </w:numPr>
        <w:ind w:leftChars="0"/>
        <w:rPr>
          <w:rFonts w:ascii="Times New Roman" w:eastAsiaTheme="minorEastAsia" w:hAnsi="Times New Roman" w:cs="Times New Roman"/>
          <w:sz w:val="22"/>
          <w:lang w:val="en-GB"/>
        </w:rPr>
      </w:pPr>
      <w:r w:rsidRPr="00D15A0E">
        <w:rPr>
          <w:rFonts w:ascii="Times New Roman" w:eastAsiaTheme="minorEastAsia" w:hAnsi="Times New Roman" w:cs="Times New Roman" w:hint="eastAsia"/>
          <w:sz w:val="22"/>
          <w:lang w:val="en-GB"/>
        </w:rPr>
        <w:t>R</w:t>
      </w:r>
      <w:r w:rsidR="00BF0048" w:rsidRPr="00D15A0E">
        <w:rPr>
          <w:rFonts w:ascii="Times New Roman" w:eastAsiaTheme="minorEastAsia" w:hAnsi="Times New Roman" w:cs="Times New Roman" w:hint="eastAsia"/>
          <w:sz w:val="22"/>
          <w:lang w:val="en-GB"/>
        </w:rPr>
        <w:t>edundancy version</w:t>
      </w:r>
    </w:p>
    <w:p w:rsidR="00713147" w:rsidRPr="00194A9E" w:rsidRDefault="00713147" w:rsidP="00713147">
      <w:pPr>
        <w:ind w:left="0" w:firstLine="0"/>
        <w:rPr>
          <w:rFonts w:eastAsiaTheme="minorEastAsia"/>
          <w:sz w:val="22"/>
          <w:lang w:eastAsia="ko-KR"/>
        </w:rPr>
      </w:pPr>
    </w:p>
    <w:p w:rsidR="00713147" w:rsidRPr="00194A9E" w:rsidRDefault="00713147" w:rsidP="00713147">
      <w:pPr>
        <w:ind w:left="0" w:firstLine="0"/>
        <w:rPr>
          <w:rFonts w:eastAsiaTheme="minorEastAsia"/>
          <w:b/>
          <w:sz w:val="22"/>
          <w:u w:val="single"/>
          <w:lang w:eastAsia="ko-KR"/>
        </w:rPr>
      </w:pPr>
      <w:r w:rsidRPr="00194A9E">
        <w:rPr>
          <w:rFonts w:eastAsiaTheme="minorEastAsia" w:hint="eastAsia"/>
          <w:b/>
          <w:sz w:val="22"/>
          <w:u w:val="single"/>
          <w:lang w:eastAsia="ko-KR"/>
        </w:rPr>
        <w:t>CQI table for 256 QAM</w:t>
      </w:r>
    </w:p>
    <w:p w:rsidR="0096270C" w:rsidRDefault="0060036A" w:rsidP="003066FE">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RAN1#90bis, CQI table for 64 QAM was agreed to reuse that of LTE. That is </w:t>
      </w:r>
      <w:r>
        <w:rPr>
          <w:rFonts w:eastAsia="바탕"/>
          <w:sz w:val="22"/>
          <w:szCs w:val="22"/>
          <w:lang w:val="en-US" w:eastAsia="ko-KR"/>
        </w:rPr>
        <w:t>because</w:t>
      </w:r>
      <w:r>
        <w:rPr>
          <w:rFonts w:eastAsia="바탕" w:hint="eastAsia"/>
          <w:sz w:val="22"/>
          <w:szCs w:val="22"/>
          <w:lang w:val="en-US" w:eastAsia="ko-KR"/>
        </w:rPr>
        <w:t xml:space="preserve"> SNR to SE curve for LDPC is very similar to that of turbo code. </w:t>
      </w:r>
      <w:r w:rsidR="00F17E29">
        <w:rPr>
          <w:rFonts w:eastAsia="바탕" w:hint="eastAsia"/>
          <w:sz w:val="22"/>
          <w:szCs w:val="22"/>
          <w:lang w:val="en-US" w:eastAsia="ko-KR"/>
        </w:rPr>
        <w:t xml:space="preserve">In Rel-12 CQI table, to support 256QAM with the fixed payload size of 4-bit, some of CQI indices for low modulation order were dropped from the </w:t>
      </w:r>
      <w:r w:rsidR="003066FE">
        <w:rPr>
          <w:rFonts w:eastAsia="바탕" w:hint="eastAsia"/>
          <w:sz w:val="22"/>
          <w:szCs w:val="22"/>
          <w:lang w:val="en-US" w:eastAsia="ko-KR"/>
        </w:rPr>
        <w:t>64QAM</w:t>
      </w:r>
      <w:r w:rsidR="00F17E29">
        <w:rPr>
          <w:rFonts w:eastAsia="바탕" w:hint="eastAsia"/>
          <w:sz w:val="22"/>
          <w:szCs w:val="22"/>
          <w:lang w:val="en-US" w:eastAsia="ko-KR"/>
        </w:rPr>
        <w:t xml:space="preserve"> CQI table and new 4 entries for 256QAM was add to satisfy high peak rate.</w:t>
      </w:r>
      <w:r w:rsidR="00C545B5">
        <w:rPr>
          <w:rFonts w:eastAsia="바탕" w:hint="eastAsia"/>
          <w:sz w:val="22"/>
          <w:szCs w:val="22"/>
          <w:lang w:val="en-US" w:eastAsia="ko-KR"/>
        </w:rPr>
        <w:t xml:space="preserve"> </w:t>
      </w:r>
    </w:p>
    <w:p w:rsidR="000701AD" w:rsidRDefault="00E14C08" w:rsidP="00E14C08">
      <w:pPr>
        <w:spacing w:before="120" w:after="120" w:line="240" w:lineRule="auto"/>
        <w:ind w:left="0" w:firstLineChars="100" w:firstLine="220"/>
        <w:rPr>
          <w:rFonts w:eastAsia="바탕"/>
          <w:sz w:val="22"/>
          <w:szCs w:val="22"/>
          <w:lang w:val="en-US" w:eastAsia="ko-KR"/>
        </w:rPr>
      </w:pPr>
      <w:r>
        <w:rPr>
          <w:rFonts w:eastAsia="바탕" w:hint="eastAsia"/>
          <w:sz w:val="22"/>
          <w:szCs w:val="22"/>
          <w:lang w:eastAsia="ko-KR"/>
        </w:rPr>
        <w:lastRenderedPageBreak/>
        <w:t xml:space="preserve">To derive </w:t>
      </w:r>
      <w:r>
        <w:rPr>
          <w:rFonts w:eastAsia="바탕" w:hint="eastAsia"/>
          <w:sz w:val="22"/>
          <w:szCs w:val="22"/>
          <w:lang w:val="en-US" w:eastAsia="ko-KR"/>
        </w:rPr>
        <w:t>256QAM CQI table</w:t>
      </w:r>
      <w:r w:rsidR="000F0B45" w:rsidRPr="003066FE">
        <w:rPr>
          <w:rFonts w:eastAsia="바탕" w:hint="eastAsia"/>
          <w:sz w:val="22"/>
          <w:szCs w:val="22"/>
          <w:lang w:val="en-US" w:eastAsia="ko-KR"/>
        </w:rPr>
        <w:t xml:space="preserve">, </w:t>
      </w:r>
      <w:r>
        <w:rPr>
          <w:rFonts w:eastAsia="바탕" w:hint="eastAsia"/>
          <w:sz w:val="22"/>
          <w:szCs w:val="22"/>
          <w:lang w:val="en-US" w:eastAsia="ko-KR"/>
        </w:rPr>
        <w:t xml:space="preserve">evaluation results </w:t>
      </w:r>
      <w:r w:rsidR="000F0B45" w:rsidRPr="003066FE">
        <w:rPr>
          <w:rFonts w:eastAsia="바탕" w:hint="eastAsia"/>
          <w:sz w:val="22"/>
          <w:szCs w:val="22"/>
          <w:lang w:val="en-US" w:eastAsia="ko-KR"/>
        </w:rPr>
        <w:t>on</w:t>
      </w:r>
      <w:r w:rsidR="0096270C" w:rsidRPr="003066FE">
        <w:rPr>
          <w:rFonts w:eastAsia="바탕"/>
          <w:sz w:val="22"/>
          <w:szCs w:val="22"/>
          <w:lang w:val="en-US" w:eastAsia="ko-KR"/>
        </w:rPr>
        <w:t xml:space="preserve"> the target SNR to achieve 0.1 BLERs of the minimum and maximum CQIs by using the </w:t>
      </w:r>
      <w:proofErr w:type="spellStart"/>
      <w:r w:rsidR="0096270C" w:rsidRPr="003066FE">
        <w:rPr>
          <w:rFonts w:eastAsia="바탕"/>
          <w:sz w:val="22"/>
          <w:szCs w:val="22"/>
          <w:lang w:val="en-US" w:eastAsia="ko-KR"/>
        </w:rPr>
        <w:t>eMBB</w:t>
      </w:r>
      <w:proofErr w:type="spellEnd"/>
      <w:r w:rsidR="0096270C" w:rsidRPr="003066FE">
        <w:rPr>
          <w:rFonts w:eastAsia="바탕"/>
          <w:sz w:val="22"/>
          <w:szCs w:val="22"/>
          <w:lang w:val="en-US" w:eastAsia="ko-KR"/>
        </w:rPr>
        <w:t xml:space="preserve"> LDPC codes of NR. In LTE,</w:t>
      </w:r>
      <w:r w:rsidR="000F0B45" w:rsidRPr="003066FE">
        <w:rPr>
          <w:rFonts w:eastAsia="바탕" w:hint="eastAsia"/>
          <w:sz w:val="22"/>
          <w:szCs w:val="22"/>
          <w:lang w:val="en-US" w:eastAsia="ko-KR"/>
        </w:rPr>
        <w:t xml:space="preserve"> the spectral efficiency (SE) of </w:t>
      </w:r>
      <w:r w:rsidR="0096270C" w:rsidRPr="003066FE">
        <w:rPr>
          <w:rFonts w:eastAsia="바탕"/>
          <w:sz w:val="22"/>
          <w:szCs w:val="22"/>
          <w:lang w:val="en-US" w:eastAsia="ko-KR"/>
        </w:rPr>
        <w:t xml:space="preserve">the minimum CQI </w:t>
      </w:r>
      <w:r w:rsidR="00567731" w:rsidRPr="003066FE">
        <w:rPr>
          <w:rFonts w:eastAsia="바탕"/>
          <w:sz w:val="22"/>
          <w:szCs w:val="22"/>
          <w:lang w:val="en-US" w:eastAsia="ko-KR"/>
        </w:rPr>
        <w:t>(</w:t>
      </w:r>
      <w:proofErr w:type="spellStart"/>
      <w:r w:rsidR="00567731" w:rsidRPr="003066FE">
        <w:rPr>
          <w:rFonts w:eastAsia="바탕"/>
          <w:sz w:val="22"/>
          <w:szCs w:val="22"/>
          <w:lang w:val="en-US" w:eastAsia="ko-KR"/>
        </w:rPr>
        <w:t>CQI</w:t>
      </w:r>
      <w:r w:rsidR="00567731" w:rsidRPr="003066FE">
        <w:rPr>
          <w:rFonts w:eastAsia="바탕"/>
          <w:sz w:val="22"/>
          <w:szCs w:val="22"/>
          <w:vertAlign w:val="subscript"/>
          <w:lang w:val="en-US" w:eastAsia="ko-KR"/>
        </w:rPr>
        <w:t>min</w:t>
      </w:r>
      <w:proofErr w:type="spellEnd"/>
      <w:r w:rsidR="00567731" w:rsidRPr="003066FE">
        <w:rPr>
          <w:rFonts w:eastAsia="바탕"/>
          <w:sz w:val="22"/>
          <w:szCs w:val="22"/>
          <w:lang w:val="en-US" w:eastAsia="ko-KR"/>
        </w:rPr>
        <w:t xml:space="preserve">) </w:t>
      </w:r>
      <w:r w:rsidR="000F0B45" w:rsidRPr="003066FE">
        <w:rPr>
          <w:rFonts w:eastAsia="바탕" w:hint="eastAsia"/>
          <w:sz w:val="22"/>
          <w:szCs w:val="22"/>
          <w:lang w:val="en-US" w:eastAsia="ko-KR"/>
        </w:rPr>
        <w:t>is</w:t>
      </w:r>
      <w:r w:rsidR="0096270C" w:rsidRPr="003066FE">
        <w:rPr>
          <w:rFonts w:eastAsia="바탕"/>
          <w:sz w:val="22"/>
          <w:szCs w:val="22"/>
          <w:lang w:val="en-US" w:eastAsia="ko-KR"/>
        </w:rPr>
        <w:t xml:space="preserve"> 0.1523 </w:t>
      </w:r>
      <w:r w:rsidR="000F0B45" w:rsidRPr="003066FE">
        <w:rPr>
          <w:rFonts w:eastAsia="바탕" w:hint="eastAsia"/>
          <w:sz w:val="22"/>
          <w:szCs w:val="22"/>
          <w:lang w:val="en-US" w:eastAsia="ko-KR"/>
        </w:rPr>
        <w:t>(bps/Hz)</w:t>
      </w:r>
      <w:r w:rsidR="0096270C" w:rsidRPr="003066FE">
        <w:rPr>
          <w:rFonts w:eastAsia="바탕"/>
          <w:sz w:val="22"/>
          <w:szCs w:val="22"/>
          <w:lang w:val="en-US" w:eastAsia="ko-KR"/>
        </w:rPr>
        <w:t xml:space="preserve"> obtained from 78/1024 code rate and QPSK modulation</w:t>
      </w:r>
      <w:r w:rsidR="000F0B45" w:rsidRPr="003066FE">
        <w:rPr>
          <w:rFonts w:eastAsia="바탕" w:hint="eastAsia"/>
          <w:sz w:val="22"/>
          <w:szCs w:val="22"/>
          <w:lang w:val="en-US" w:eastAsia="ko-KR"/>
        </w:rPr>
        <w:t>,</w:t>
      </w:r>
      <w:r w:rsidR="0096270C" w:rsidRPr="003066FE">
        <w:rPr>
          <w:rFonts w:eastAsia="바탕"/>
          <w:sz w:val="22"/>
          <w:szCs w:val="22"/>
          <w:lang w:val="en-US" w:eastAsia="ko-KR"/>
        </w:rPr>
        <w:t xml:space="preserve"> and th</w:t>
      </w:r>
      <w:r w:rsidR="000F0B45" w:rsidRPr="003066FE">
        <w:rPr>
          <w:rFonts w:eastAsia="바탕" w:hint="eastAsia"/>
          <w:sz w:val="22"/>
          <w:szCs w:val="22"/>
          <w:lang w:val="en-US" w:eastAsia="ko-KR"/>
        </w:rPr>
        <w:t>at of</w:t>
      </w:r>
      <w:r w:rsidR="0096270C" w:rsidRPr="003066FE">
        <w:rPr>
          <w:rFonts w:eastAsia="바탕"/>
          <w:sz w:val="22"/>
          <w:szCs w:val="22"/>
          <w:lang w:val="en-US" w:eastAsia="ko-KR"/>
        </w:rPr>
        <w:t xml:space="preserve"> maximum CQI </w:t>
      </w:r>
      <w:r w:rsidR="00567731" w:rsidRPr="003066FE">
        <w:rPr>
          <w:rFonts w:eastAsia="바탕"/>
          <w:sz w:val="22"/>
          <w:szCs w:val="22"/>
          <w:lang w:val="en-US" w:eastAsia="ko-KR"/>
        </w:rPr>
        <w:t>(</w:t>
      </w:r>
      <w:proofErr w:type="spellStart"/>
      <w:r w:rsidR="00567731" w:rsidRPr="003066FE">
        <w:rPr>
          <w:rFonts w:eastAsia="바탕"/>
          <w:sz w:val="22"/>
          <w:szCs w:val="22"/>
          <w:lang w:val="en-US" w:eastAsia="ko-KR"/>
        </w:rPr>
        <w:t>CQI</w:t>
      </w:r>
      <w:r w:rsidR="00567731" w:rsidRPr="003066FE">
        <w:rPr>
          <w:rFonts w:eastAsia="바탕"/>
          <w:sz w:val="22"/>
          <w:szCs w:val="22"/>
          <w:vertAlign w:val="subscript"/>
          <w:lang w:val="en-US" w:eastAsia="ko-KR"/>
        </w:rPr>
        <w:t>max</w:t>
      </w:r>
      <w:proofErr w:type="spellEnd"/>
      <w:r w:rsidR="00567731" w:rsidRPr="003066FE">
        <w:rPr>
          <w:rFonts w:eastAsia="바탕"/>
          <w:sz w:val="22"/>
          <w:szCs w:val="22"/>
          <w:lang w:val="en-US" w:eastAsia="ko-KR"/>
        </w:rPr>
        <w:t xml:space="preserve">) </w:t>
      </w:r>
      <w:r w:rsidR="000F0B45" w:rsidRPr="003066FE">
        <w:rPr>
          <w:rFonts w:eastAsia="바탕" w:hint="eastAsia"/>
          <w:sz w:val="22"/>
          <w:szCs w:val="22"/>
          <w:lang w:val="en-US" w:eastAsia="ko-KR"/>
        </w:rPr>
        <w:t>is</w:t>
      </w:r>
      <w:r w:rsidR="0096270C" w:rsidRPr="003066FE">
        <w:rPr>
          <w:rFonts w:eastAsia="바탕"/>
          <w:sz w:val="22"/>
          <w:szCs w:val="22"/>
          <w:lang w:val="en-US" w:eastAsia="ko-KR"/>
        </w:rPr>
        <w:t xml:space="preserve"> 7.4063</w:t>
      </w:r>
      <w:r w:rsidR="000F0B45" w:rsidRPr="003066FE">
        <w:rPr>
          <w:rFonts w:eastAsia="바탕" w:hint="eastAsia"/>
          <w:sz w:val="22"/>
          <w:szCs w:val="22"/>
          <w:lang w:val="en-US" w:eastAsia="ko-KR"/>
        </w:rPr>
        <w:t xml:space="preserve"> (bps/Hz)</w:t>
      </w:r>
      <w:r w:rsidR="0096270C" w:rsidRPr="003066FE">
        <w:rPr>
          <w:rFonts w:eastAsia="바탕"/>
          <w:sz w:val="22"/>
          <w:szCs w:val="22"/>
          <w:lang w:val="en-US" w:eastAsia="ko-KR"/>
        </w:rPr>
        <w:t xml:space="preserve"> obtained from 948/1024 code rate and 256QAM modulation. Also, 480 REs are used to obtain the target SNR. </w:t>
      </w:r>
      <w:r w:rsidR="00635B53" w:rsidRPr="003066FE">
        <w:rPr>
          <w:rFonts w:eastAsia="바탕"/>
          <w:sz w:val="22"/>
          <w:szCs w:val="22"/>
          <w:lang w:val="en-US" w:eastAsia="ko-KR"/>
        </w:rPr>
        <w:t xml:space="preserve">Thus, we </w:t>
      </w:r>
      <w:r w:rsidR="00ED03E6" w:rsidRPr="003066FE">
        <w:rPr>
          <w:rFonts w:eastAsia="바탕"/>
          <w:sz w:val="22"/>
          <w:szCs w:val="22"/>
          <w:lang w:val="en-US" w:eastAsia="ko-KR"/>
        </w:rPr>
        <w:t>respectively set the payload</w:t>
      </w:r>
      <w:r w:rsidR="00567731" w:rsidRPr="003066FE">
        <w:rPr>
          <w:rFonts w:eastAsia="바탕"/>
          <w:sz w:val="22"/>
          <w:szCs w:val="22"/>
          <w:lang w:val="en-US" w:eastAsia="ko-KR"/>
        </w:rPr>
        <w:t xml:space="preserve"> sizes of the </w:t>
      </w:r>
      <w:r w:rsidR="00567731">
        <w:rPr>
          <w:rFonts w:eastAsia="바탕"/>
          <w:sz w:val="22"/>
          <w:szCs w:val="22"/>
          <w:lang w:val="en-US" w:eastAsia="ko-KR"/>
        </w:rPr>
        <w:t>minimum and maximum CQIs as 72 bit and 3552 bit. Table 1 shows the simulation parameters</w:t>
      </w:r>
      <w:r w:rsidR="00CA635A">
        <w:rPr>
          <w:rFonts w:eastAsia="바탕"/>
          <w:sz w:val="22"/>
          <w:szCs w:val="22"/>
          <w:lang w:val="en-US" w:eastAsia="ko-KR"/>
        </w:rPr>
        <w:t xml:space="preserve"> and results</w:t>
      </w:r>
      <w:r w:rsidR="00567731">
        <w:rPr>
          <w:rFonts w:eastAsia="바탕"/>
          <w:sz w:val="22"/>
          <w:szCs w:val="22"/>
          <w:lang w:val="en-US" w:eastAsia="ko-KR"/>
        </w:rPr>
        <w:t>.</w:t>
      </w:r>
    </w:p>
    <w:p w:rsidR="00E14C08" w:rsidRDefault="00E14C08" w:rsidP="00E14C08">
      <w:pPr>
        <w:spacing w:before="120" w:after="120" w:line="240" w:lineRule="auto"/>
        <w:ind w:left="0" w:firstLineChars="100" w:firstLine="220"/>
        <w:rPr>
          <w:rFonts w:eastAsia="바탕"/>
          <w:sz w:val="22"/>
          <w:szCs w:val="22"/>
          <w:lang w:val="en-US" w:eastAsia="ko-KR"/>
        </w:rPr>
      </w:pPr>
    </w:p>
    <w:p w:rsidR="00567731" w:rsidRDefault="00567731" w:rsidP="00CA635A">
      <w:pPr>
        <w:pStyle w:val="af"/>
        <w:keepNext/>
        <w:jc w:val="center"/>
      </w:pPr>
      <w:proofErr w:type="gramStart"/>
      <w:r>
        <w:t xml:space="preserve">Table </w:t>
      </w:r>
      <w:r>
        <w:fldChar w:fldCharType="begin"/>
      </w:r>
      <w:r>
        <w:instrText xml:space="preserve"> SEQ Table \* ARABIC </w:instrText>
      </w:r>
      <w:r>
        <w:fldChar w:fldCharType="separate"/>
      </w:r>
      <w:r>
        <w:rPr>
          <w:noProof/>
        </w:rPr>
        <w:t>1</w:t>
      </w:r>
      <w:r>
        <w:fldChar w:fldCharType="end"/>
      </w:r>
      <w:r>
        <w:t>.</w:t>
      </w:r>
      <w:proofErr w:type="gramEnd"/>
      <w:r>
        <w:t xml:space="preserve"> Simulation parameters</w:t>
      </w:r>
      <w:r w:rsidR="00CA635A">
        <w:t xml:space="preserve"> and results</w:t>
      </w:r>
    </w:p>
    <w:tbl>
      <w:tblPr>
        <w:tblStyle w:val="a7"/>
        <w:tblW w:w="0" w:type="auto"/>
        <w:tblInd w:w="1271" w:type="dxa"/>
        <w:tblLook w:val="04A0" w:firstRow="1" w:lastRow="0" w:firstColumn="1" w:lastColumn="0" w:noHBand="0" w:noVBand="1"/>
      </w:tblPr>
      <w:tblGrid>
        <w:gridCol w:w="2268"/>
        <w:gridCol w:w="3017"/>
        <w:gridCol w:w="3072"/>
      </w:tblGrid>
      <w:tr w:rsidR="00CA635A" w:rsidTr="00CA635A">
        <w:tc>
          <w:tcPr>
            <w:tcW w:w="2268" w:type="dxa"/>
            <w:vAlign w:val="center"/>
          </w:tcPr>
          <w:p w:rsidR="00CA635A" w:rsidRDefault="00CA635A" w:rsidP="00CA635A">
            <w:pPr>
              <w:spacing w:before="120" w:after="120" w:line="240" w:lineRule="auto"/>
              <w:ind w:left="0" w:firstLine="0"/>
              <w:contextualSpacing/>
              <w:jc w:val="center"/>
              <w:rPr>
                <w:rFonts w:eastAsia="바탕"/>
                <w:sz w:val="22"/>
                <w:szCs w:val="22"/>
                <w:lang w:val="en-US" w:eastAsia="ko-KR"/>
              </w:rPr>
            </w:pPr>
          </w:p>
        </w:tc>
        <w:tc>
          <w:tcPr>
            <w:tcW w:w="3017" w:type="dxa"/>
            <w:vAlign w:val="center"/>
          </w:tcPr>
          <w:p w:rsidR="00CA635A" w:rsidRDefault="00CA635A" w:rsidP="00CA635A">
            <w:pPr>
              <w:spacing w:before="120" w:after="120" w:line="240" w:lineRule="auto"/>
              <w:ind w:left="0" w:firstLine="0"/>
              <w:contextualSpacing/>
              <w:jc w:val="center"/>
              <w:rPr>
                <w:rFonts w:eastAsia="바탕"/>
                <w:sz w:val="22"/>
                <w:szCs w:val="22"/>
                <w:lang w:val="en-US" w:eastAsia="ko-KR"/>
              </w:rPr>
            </w:pPr>
            <w:proofErr w:type="spellStart"/>
            <w:r>
              <w:rPr>
                <w:rFonts w:eastAsia="바탕"/>
                <w:sz w:val="22"/>
                <w:szCs w:val="22"/>
                <w:lang w:val="en-US" w:eastAsia="ko-KR"/>
              </w:rPr>
              <w:t>CQI</w:t>
            </w:r>
            <w:r>
              <w:rPr>
                <w:rFonts w:eastAsia="바탕"/>
                <w:sz w:val="22"/>
                <w:szCs w:val="22"/>
                <w:vertAlign w:val="subscript"/>
                <w:lang w:val="en-US" w:eastAsia="ko-KR"/>
              </w:rPr>
              <w:t>min</w:t>
            </w:r>
            <w:proofErr w:type="spellEnd"/>
          </w:p>
        </w:tc>
        <w:tc>
          <w:tcPr>
            <w:tcW w:w="3072" w:type="dxa"/>
          </w:tcPr>
          <w:p w:rsidR="00CA635A" w:rsidRDefault="00CA635A" w:rsidP="00CA635A">
            <w:pPr>
              <w:spacing w:before="120" w:after="120" w:line="240" w:lineRule="auto"/>
              <w:ind w:left="0" w:firstLine="0"/>
              <w:contextualSpacing/>
              <w:jc w:val="center"/>
              <w:rPr>
                <w:rFonts w:eastAsia="바탕"/>
                <w:sz w:val="22"/>
                <w:szCs w:val="22"/>
                <w:lang w:val="en-US" w:eastAsia="ko-KR"/>
              </w:rPr>
            </w:pPr>
            <w:proofErr w:type="spellStart"/>
            <w:r>
              <w:rPr>
                <w:rFonts w:eastAsia="바탕"/>
                <w:sz w:val="22"/>
                <w:szCs w:val="22"/>
                <w:lang w:val="en-US" w:eastAsia="ko-KR"/>
              </w:rPr>
              <w:t>CQI</w:t>
            </w:r>
            <w:r>
              <w:rPr>
                <w:rFonts w:eastAsia="바탕"/>
                <w:sz w:val="22"/>
                <w:szCs w:val="22"/>
                <w:vertAlign w:val="subscript"/>
                <w:lang w:val="en-US" w:eastAsia="ko-KR"/>
              </w:rPr>
              <w:t>max</w:t>
            </w:r>
            <w:proofErr w:type="spellEnd"/>
          </w:p>
        </w:tc>
      </w:tr>
      <w:tr w:rsidR="00CA635A" w:rsidTr="00CA635A">
        <w:tc>
          <w:tcPr>
            <w:tcW w:w="2268" w:type="dxa"/>
            <w:vAlign w:val="center"/>
          </w:tcPr>
          <w:p w:rsidR="00CA635A" w:rsidRDefault="00CA635A" w:rsidP="00CA635A">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Channel</w:t>
            </w:r>
          </w:p>
        </w:tc>
        <w:tc>
          <w:tcPr>
            <w:tcW w:w="6089" w:type="dxa"/>
            <w:gridSpan w:val="2"/>
            <w:vAlign w:val="center"/>
          </w:tcPr>
          <w:p w:rsidR="00CA635A" w:rsidRDefault="00CA635A" w:rsidP="00CA635A">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AWGN</w:t>
            </w:r>
          </w:p>
        </w:tc>
      </w:tr>
      <w:tr w:rsidR="00CA635A" w:rsidTr="00CA635A">
        <w:tc>
          <w:tcPr>
            <w:tcW w:w="2268" w:type="dxa"/>
            <w:vAlign w:val="center"/>
          </w:tcPr>
          <w:p w:rsidR="00CA635A" w:rsidRPr="00CA635A" w:rsidRDefault="00CA635A" w:rsidP="00CA635A">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Decoding algorithm</w:t>
            </w:r>
          </w:p>
        </w:tc>
        <w:tc>
          <w:tcPr>
            <w:tcW w:w="6089" w:type="dxa"/>
            <w:gridSpan w:val="2"/>
            <w:vAlign w:val="center"/>
          </w:tcPr>
          <w:p w:rsidR="00CA635A" w:rsidRDefault="00CA635A" w:rsidP="00CA635A">
            <w:pPr>
              <w:spacing w:before="120" w:after="120" w:line="240" w:lineRule="auto"/>
              <w:ind w:left="0" w:firstLine="0"/>
              <w:contextualSpacing/>
              <w:jc w:val="center"/>
              <w:rPr>
                <w:rFonts w:eastAsia="바탕"/>
                <w:sz w:val="22"/>
                <w:szCs w:val="22"/>
                <w:lang w:val="en-US" w:eastAsia="ko-KR"/>
              </w:rPr>
            </w:pPr>
            <w:r>
              <w:rPr>
                <w:rFonts w:eastAsia="바탕"/>
                <w:sz w:val="22"/>
                <w:szCs w:val="22"/>
                <w:lang w:val="en-US" w:eastAsia="ko-KR"/>
              </w:rPr>
              <w:t>S</w:t>
            </w:r>
            <w:r>
              <w:rPr>
                <w:rFonts w:eastAsia="바탕" w:hint="eastAsia"/>
                <w:sz w:val="22"/>
                <w:szCs w:val="22"/>
                <w:lang w:val="en-US" w:eastAsia="ko-KR"/>
              </w:rPr>
              <w:t xml:space="preserve">tandard </w:t>
            </w:r>
            <w:r>
              <w:rPr>
                <w:rFonts w:eastAsia="바탕"/>
                <w:sz w:val="22"/>
                <w:szCs w:val="22"/>
                <w:lang w:val="en-US" w:eastAsia="ko-KR"/>
              </w:rPr>
              <w:t>flooding with sum product algorithm</w:t>
            </w:r>
          </w:p>
        </w:tc>
      </w:tr>
      <w:tr w:rsidR="00505DDA" w:rsidRPr="00505DDA" w:rsidTr="00CA635A">
        <w:tc>
          <w:tcPr>
            <w:tcW w:w="2268" w:type="dxa"/>
            <w:vAlign w:val="center"/>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color w:val="000000" w:themeColor="text1"/>
                <w:sz w:val="22"/>
                <w:szCs w:val="22"/>
                <w:lang w:val="en-US" w:eastAsia="ko-KR"/>
              </w:rPr>
              <w:t># of decoding iteration</w:t>
            </w:r>
          </w:p>
        </w:tc>
        <w:tc>
          <w:tcPr>
            <w:tcW w:w="6089" w:type="dxa"/>
            <w:gridSpan w:val="2"/>
            <w:vAlign w:val="center"/>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50</w:t>
            </w:r>
          </w:p>
        </w:tc>
      </w:tr>
      <w:tr w:rsidR="00505DDA" w:rsidRPr="00505DDA" w:rsidTr="00CA635A">
        <w:tc>
          <w:tcPr>
            <w:tcW w:w="2268" w:type="dxa"/>
            <w:vAlign w:val="center"/>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color w:val="000000" w:themeColor="text1"/>
                <w:sz w:val="22"/>
                <w:szCs w:val="22"/>
                <w:lang w:val="en-US" w:eastAsia="ko-KR"/>
              </w:rPr>
              <w:t>M</w:t>
            </w:r>
            <w:r w:rsidRPr="00505DDA">
              <w:rPr>
                <w:rFonts w:eastAsia="바탕" w:hint="eastAsia"/>
                <w:color w:val="000000" w:themeColor="text1"/>
                <w:sz w:val="22"/>
                <w:szCs w:val="22"/>
                <w:lang w:val="en-US" w:eastAsia="ko-KR"/>
              </w:rPr>
              <w:t>odulation</w:t>
            </w:r>
          </w:p>
        </w:tc>
        <w:tc>
          <w:tcPr>
            <w:tcW w:w="3017" w:type="dxa"/>
            <w:vAlign w:val="center"/>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QPSK</w:t>
            </w:r>
          </w:p>
        </w:tc>
        <w:tc>
          <w:tcPr>
            <w:tcW w:w="3072" w:type="dxa"/>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color w:val="000000" w:themeColor="text1"/>
                <w:sz w:val="22"/>
                <w:szCs w:val="22"/>
                <w:lang w:val="en-US" w:eastAsia="ko-KR"/>
              </w:rPr>
              <w:t>256QAM</w:t>
            </w:r>
          </w:p>
        </w:tc>
      </w:tr>
      <w:tr w:rsidR="00505DDA" w:rsidRPr="00505DDA" w:rsidTr="00CA635A">
        <w:tc>
          <w:tcPr>
            <w:tcW w:w="2268" w:type="dxa"/>
            <w:vAlign w:val="center"/>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Code rate</w:t>
            </w:r>
          </w:p>
        </w:tc>
        <w:tc>
          <w:tcPr>
            <w:tcW w:w="3017" w:type="dxa"/>
            <w:vAlign w:val="center"/>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color w:val="000000" w:themeColor="text1"/>
                <w:sz w:val="22"/>
                <w:szCs w:val="22"/>
                <w:lang w:val="en-US" w:eastAsia="ko-KR"/>
              </w:rPr>
              <w:t>0.076</w:t>
            </w:r>
          </w:p>
        </w:tc>
        <w:tc>
          <w:tcPr>
            <w:tcW w:w="3072" w:type="dxa"/>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color w:val="000000" w:themeColor="text1"/>
                <w:sz w:val="22"/>
                <w:szCs w:val="22"/>
                <w:lang w:val="en-US" w:eastAsia="ko-KR"/>
              </w:rPr>
              <w:t>0.925</w:t>
            </w:r>
          </w:p>
        </w:tc>
      </w:tr>
      <w:tr w:rsidR="00505DDA" w:rsidRPr="00505DDA" w:rsidTr="00CA635A">
        <w:tc>
          <w:tcPr>
            <w:tcW w:w="2268" w:type="dxa"/>
            <w:vAlign w:val="center"/>
          </w:tcPr>
          <w:p w:rsidR="00CA635A" w:rsidRPr="00505DDA" w:rsidRDefault="003D777E"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P</w:t>
            </w:r>
            <w:r w:rsidR="00ED03E6" w:rsidRPr="00505DDA">
              <w:rPr>
                <w:rFonts w:eastAsia="바탕" w:hint="eastAsia"/>
                <w:color w:val="000000" w:themeColor="text1"/>
                <w:sz w:val="22"/>
                <w:szCs w:val="22"/>
                <w:lang w:val="en-US" w:eastAsia="ko-KR"/>
              </w:rPr>
              <w:t>ayload</w:t>
            </w:r>
            <w:r w:rsidR="00DF62D9" w:rsidRPr="00505DDA">
              <w:rPr>
                <w:rFonts w:eastAsia="바탕" w:hint="eastAsia"/>
                <w:color w:val="000000" w:themeColor="text1"/>
                <w:sz w:val="22"/>
                <w:szCs w:val="22"/>
                <w:lang w:val="en-US" w:eastAsia="ko-KR"/>
              </w:rPr>
              <w:t xml:space="preserve"> size</w:t>
            </w:r>
          </w:p>
        </w:tc>
        <w:tc>
          <w:tcPr>
            <w:tcW w:w="3017" w:type="dxa"/>
            <w:vAlign w:val="center"/>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72</w:t>
            </w:r>
          </w:p>
        </w:tc>
        <w:tc>
          <w:tcPr>
            <w:tcW w:w="3072" w:type="dxa"/>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3552</w:t>
            </w:r>
          </w:p>
        </w:tc>
      </w:tr>
      <w:tr w:rsidR="00505DDA" w:rsidRPr="00505DDA" w:rsidTr="00CA635A">
        <w:tc>
          <w:tcPr>
            <w:tcW w:w="2268" w:type="dxa"/>
            <w:vAlign w:val="center"/>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color w:val="000000" w:themeColor="text1"/>
                <w:sz w:val="22"/>
                <w:szCs w:val="22"/>
                <w:lang w:val="en-US" w:eastAsia="ko-KR"/>
              </w:rPr>
              <w:t xml:space="preserve">LDPC </w:t>
            </w:r>
            <w:r w:rsidRPr="00505DDA">
              <w:rPr>
                <w:rFonts w:eastAsia="바탕" w:hint="eastAsia"/>
                <w:color w:val="000000" w:themeColor="text1"/>
                <w:sz w:val="22"/>
                <w:szCs w:val="22"/>
                <w:lang w:val="en-US" w:eastAsia="ko-KR"/>
              </w:rPr>
              <w:t xml:space="preserve">base </w:t>
            </w:r>
            <w:r w:rsidRPr="00505DDA">
              <w:rPr>
                <w:rFonts w:eastAsia="바탕"/>
                <w:color w:val="000000" w:themeColor="text1"/>
                <w:sz w:val="22"/>
                <w:szCs w:val="22"/>
                <w:lang w:val="en-US" w:eastAsia="ko-KR"/>
              </w:rPr>
              <w:t>graph</w:t>
            </w:r>
          </w:p>
        </w:tc>
        <w:tc>
          <w:tcPr>
            <w:tcW w:w="3017" w:type="dxa"/>
            <w:vAlign w:val="center"/>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BG2</w:t>
            </w:r>
          </w:p>
        </w:tc>
        <w:tc>
          <w:tcPr>
            <w:tcW w:w="3072" w:type="dxa"/>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color w:val="000000" w:themeColor="text1"/>
                <w:sz w:val="22"/>
                <w:szCs w:val="22"/>
                <w:lang w:val="en-US" w:eastAsia="ko-KR"/>
              </w:rPr>
              <w:t>BG</w:t>
            </w:r>
            <w:r w:rsidRPr="00505DDA">
              <w:rPr>
                <w:rFonts w:eastAsia="바탕" w:hint="eastAsia"/>
                <w:color w:val="000000" w:themeColor="text1"/>
                <w:sz w:val="22"/>
                <w:szCs w:val="22"/>
                <w:lang w:val="en-US" w:eastAsia="ko-KR"/>
              </w:rPr>
              <w:t>1</w:t>
            </w:r>
          </w:p>
        </w:tc>
      </w:tr>
      <w:tr w:rsidR="00CA635A" w:rsidRPr="00505DDA" w:rsidTr="00DF62D9">
        <w:tc>
          <w:tcPr>
            <w:tcW w:w="2268" w:type="dxa"/>
            <w:vAlign w:val="center"/>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Target SNR (</w:t>
            </w:r>
            <w:r w:rsidRPr="00505DDA">
              <w:rPr>
                <w:rFonts w:eastAsia="바탕"/>
                <w:color w:val="000000" w:themeColor="text1"/>
                <w:sz w:val="22"/>
                <w:szCs w:val="22"/>
                <w:lang w:val="en-US" w:eastAsia="ko-KR"/>
              </w:rPr>
              <w:t>BLER=0.1</w:t>
            </w:r>
            <w:r w:rsidRPr="00505DDA">
              <w:rPr>
                <w:rFonts w:eastAsia="바탕" w:hint="eastAsia"/>
                <w:color w:val="000000" w:themeColor="text1"/>
                <w:sz w:val="22"/>
                <w:szCs w:val="22"/>
                <w:lang w:val="en-US" w:eastAsia="ko-KR"/>
              </w:rPr>
              <w:t>)</w:t>
            </w:r>
          </w:p>
        </w:tc>
        <w:tc>
          <w:tcPr>
            <w:tcW w:w="3017" w:type="dxa"/>
            <w:vAlign w:val="center"/>
          </w:tcPr>
          <w:p w:rsidR="00CA635A" w:rsidRPr="00505DDA" w:rsidRDefault="00DF62D9"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-8.31dB</w:t>
            </w:r>
          </w:p>
        </w:tc>
        <w:tc>
          <w:tcPr>
            <w:tcW w:w="3072" w:type="dxa"/>
            <w:vAlign w:val="center"/>
          </w:tcPr>
          <w:p w:rsidR="00CA635A" w:rsidRPr="00505DDA" w:rsidRDefault="00DF62D9" w:rsidP="00DF62D9">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25.09dB</w:t>
            </w:r>
          </w:p>
        </w:tc>
      </w:tr>
    </w:tbl>
    <w:p w:rsidR="005C52CD" w:rsidRDefault="005C52CD" w:rsidP="005C52CD">
      <w:pPr>
        <w:spacing w:before="120" w:after="120" w:line="240" w:lineRule="auto"/>
        <w:ind w:left="0" w:firstLineChars="150" w:firstLine="330"/>
        <w:rPr>
          <w:rFonts w:eastAsia="바탕"/>
          <w:color w:val="000000" w:themeColor="text1"/>
          <w:sz w:val="22"/>
          <w:szCs w:val="22"/>
          <w:lang w:val="en-US" w:eastAsia="ko-KR"/>
        </w:rPr>
      </w:pPr>
    </w:p>
    <w:p w:rsidR="00FA7AAA" w:rsidRDefault="00DF62D9" w:rsidP="005C52CD">
      <w:pPr>
        <w:spacing w:before="120" w:after="120" w:line="240" w:lineRule="auto"/>
        <w:ind w:left="0" w:firstLineChars="150" w:firstLine="330"/>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 xml:space="preserve">Table 1 </w:t>
      </w:r>
      <w:proofErr w:type="gramStart"/>
      <w:r w:rsidR="000F0B45" w:rsidRPr="00505DDA">
        <w:rPr>
          <w:rFonts w:eastAsia="바탕" w:hint="eastAsia"/>
          <w:color w:val="000000" w:themeColor="text1"/>
          <w:sz w:val="22"/>
          <w:szCs w:val="22"/>
          <w:lang w:val="en-US" w:eastAsia="ko-KR"/>
        </w:rPr>
        <w:t>exhibits</w:t>
      </w:r>
      <w:proofErr w:type="gramEnd"/>
      <w:r w:rsidRPr="00505DDA">
        <w:rPr>
          <w:rFonts w:eastAsia="바탕" w:hint="eastAsia"/>
          <w:color w:val="000000" w:themeColor="text1"/>
          <w:sz w:val="22"/>
          <w:szCs w:val="22"/>
          <w:lang w:val="en-US" w:eastAsia="ko-KR"/>
        </w:rPr>
        <w:t xml:space="preserve"> that the operating SNR range is about 33.4dB. </w:t>
      </w:r>
      <w:r w:rsidRPr="00505DDA">
        <w:rPr>
          <w:rFonts w:eastAsia="바탕"/>
          <w:color w:val="000000" w:themeColor="text1"/>
          <w:sz w:val="22"/>
          <w:szCs w:val="22"/>
          <w:lang w:val="en-US" w:eastAsia="ko-KR"/>
        </w:rPr>
        <w:t xml:space="preserve">Thus, </w:t>
      </w:r>
      <w:r w:rsidR="005E6B92">
        <w:rPr>
          <w:rFonts w:eastAsia="바탕" w:hint="eastAsia"/>
          <w:color w:val="000000" w:themeColor="text1"/>
          <w:sz w:val="22"/>
          <w:szCs w:val="22"/>
          <w:lang w:val="en-US" w:eastAsia="ko-KR"/>
        </w:rPr>
        <w:t xml:space="preserve">if </w:t>
      </w:r>
      <w:r w:rsidR="000701AD" w:rsidRPr="00505DDA">
        <w:rPr>
          <w:rFonts w:eastAsia="바탕"/>
          <w:color w:val="000000" w:themeColor="text1"/>
          <w:sz w:val="22"/>
          <w:szCs w:val="22"/>
          <w:lang w:val="en-US" w:eastAsia="ko-KR"/>
        </w:rPr>
        <w:t xml:space="preserve">CQI index 0 </w:t>
      </w:r>
      <w:r w:rsidR="005E6B92">
        <w:rPr>
          <w:rFonts w:eastAsia="바탕" w:hint="eastAsia"/>
          <w:color w:val="000000" w:themeColor="text1"/>
          <w:sz w:val="22"/>
          <w:szCs w:val="22"/>
          <w:lang w:val="en-US" w:eastAsia="ko-KR"/>
        </w:rPr>
        <w:t xml:space="preserve">used for </w:t>
      </w:r>
      <w:r w:rsidR="005E6B92">
        <w:rPr>
          <w:rFonts w:eastAsia="바탕"/>
          <w:color w:val="000000" w:themeColor="text1"/>
          <w:sz w:val="22"/>
          <w:szCs w:val="22"/>
          <w:lang w:val="en-US" w:eastAsia="ko-KR"/>
        </w:rPr>
        <w:t>“</w:t>
      </w:r>
      <w:r w:rsidR="000701AD" w:rsidRPr="00505DDA">
        <w:rPr>
          <w:rFonts w:eastAsia="바탕"/>
          <w:color w:val="000000" w:themeColor="text1"/>
          <w:sz w:val="22"/>
          <w:szCs w:val="22"/>
          <w:lang w:val="en-US" w:eastAsia="ko-KR"/>
        </w:rPr>
        <w:t>out of range</w:t>
      </w:r>
      <w:r w:rsidR="005E6B92">
        <w:rPr>
          <w:rFonts w:eastAsia="바탕"/>
          <w:color w:val="000000" w:themeColor="text1"/>
          <w:sz w:val="22"/>
          <w:szCs w:val="22"/>
          <w:lang w:val="en-US" w:eastAsia="ko-KR"/>
        </w:rPr>
        <w:t>”</w:t>
      </w:r>
      <w:r w:rsidR="005E6B92">
        <w:rPr>
          <w:rFonts w:eastAsia="바탕" w:hint="eastAsia"/>
          <w:color w:val="000000" w:themeColor="text1"/>
          <w:sz w:val="22"/>
          <w:szCs w:val="22"/>
          <w:lang w:val="en-US" w:eastAsia="ko-KR"/>
        </w:rPr>
        <w:t xml:space="preserve"> indication</w:t>
      </w:r>
      <w:r w:rsidRPr="00505DDA">
        <w:rPr>
          <w:rFonts w:eastAsia="바탕"/>
          <w:color w:val="000000" w:themeColor="text1"/>
          <w:sz w:val="22"/>
          <w:szCs w:val="22"/>
          <w:lang w:val="en-US" w:eastAsia="ko-KR"/>
        </w:rPr>
        <w:t>, the</w:t>
      </w:r>
      <w:r w:rsidR="00615AE3">
        <w:rPr>
          <w:rFonts w:eastAsia="바탕" w:hint="eastAsia"/>
          <w:color w:val="000000" w:themeColor="text1"/>
          <w:sz w:val="22"/>
          <w:szCs w:val="22"/>
          <w:lang w:val="en-US" w:eastAsia="ko-KR"/>
        </w:rPr>
        <w:t xml:space="preserve"> equal</w:t>
      </w:r>
      <w:r w:rsidRPr="00505DDA">
        <w:rPr>
          <w:rFonts w:eastAsia="바탕"/>
          <w:color w:val="000000" w:themeColor="text1"/>
          <w:sz w:val="22"/>
          <w:szCs w:val="22"/>
          <w:lang w:val="en-US" w:eastAsia="ko-KR"/>
        </w:rPr>
        <w:t xml:space="preserve"> SNR spacing is about </w:t>
      </w:r>
      <w:r w:rsidR="000701AD" w:rsidRPr="00505DDA">
        <w:rPr>
          <w:rFonts w:eastAsia="바탕"/>
          <w:color w:val="000000" w:themeColor="text1"/>
          <w:sz w:val="22"/>
          <w:szCs w:val="22"/>
          <w:lang w:val="en-US" w:eastAsia="ko-KR"/>
        </w:rPr>
        <w:t>2.39dB for 4-bit</w:t>
      </w:r>
      <w:r w:rsidR="00615AE3">
        <w:rPr>
          <w:rFonts w:eastAsia="바탕" w:hint="eastAsia"/>
          <w:color w:val="000000" w:themeColor="text1"/>
          <w:sz w:val="22"/>
          <w:szCs w:val="22"/>
          <w:lang w:val="en-US" w:eastAsia="ko-KR"/>
        </w:rPr>
        <w:t xml:space="preserve"> 256QAM</w:t>
      </w:r>
      <w:r w:rsidR="000701AD" w:rsidRPr="00505DDA">
        <w:rPr>
          <w:rFonts w:eastAsia="바탕"/>
          <w:color w:val="000000" w:themeColor="text1"/>
          <w:sz w:val="22"/>
          <w:szCs w:val="22"/>
          <w:lang w:val="en-US" w:eastAsia="ko-KR"/>
        </w:rPr>
        <w:t xml:space="preserve"> CQI table. In LTE, </w:t>
      </w:r>
      <w:r w:rsidR="003713A7" w:rsidRPr="00505DDA">
        <w:rPr>
          <w:rFonts w:eastAsia="바탕"/>
          <w:color w:val="000000" w:themeColor="text1"/>
          <w:sz w:val="22"/>
          <w:szCs w:val="22"/>
          <w:lang w:val="en-US" w:eastAsia="ko-KR"/>
        </w:rPr>
        <w:t xml:space="preserve">the CQI table supporting 256QAM has </w:t>
      </w:r>
      <w:r w:rsidR="00077AA1" w:rsidRPr="00505DDA">
        <w:rPr>
          <w:rFonts w:eastAsia="바탕" w:hint="eastAsia"/>
          <w:color w:val="000000" w:themeColor="text1"/>
          <w:sz w:val="22"/>
          <w:szCs w:val="22"/>
          <w:lang w:val="en-US" w:eastAsia="ko-KR"/>
        </w:rPr>
        <w:t xml:space="preserve">un-equal SNR spacing as [1.89dB, 3.78dB] due to </w:t>
      </w:r>
      <w:r w:rsidR="00077AA1" w:rsidRPr="00505DDA">
        <w:rPr>
          <w:rFonts w:eastAsia="바탕"/>
          <w:color w:val="000000" w:themeColor="text1"/>
          <w:sz w:val="22"/>
          <w:szCs w:val="22"/>
          <w:lang w:val="en-US" w:eastAsia="ko-KR"/>
        </w:rPr>
        <w:t>subsampling</w:t>
      </w:r>
      <w:r w:rsidR="00077AA1" w:rsidRPr="00505DDA">
        <w:rPr>
          <w:rFonts w:eastAsia="바탕" w:hint="eastAsia"/>
          <w:color w:val="000000" w:themeColor="text1"/>
          <w:sz w:val="22"/>
          <w:szCs w:val="22"/>
          <w:lang w:val="en-US" w:eastAsia="ko-KR"/>
        </w:rPr>
        <w:t xml:space="preserve"> at lower modulation orders.</w:t>
      </w:r>
      <w:r w:rsidR="0072463F">
        <w:rPr>
          <w:rFonts w:eastAsia="바탕" w:hint="eastAsia"/>
          <w:color w:val="000000" w:themeColor="text1"/>
          <w:sz w:val="22"/>
          <w:szCs w:val="22"/>
          <w:lang w:val="en-US" w:eastAsia="ko-KR"/>
        </w:rPr>
        <w:t xml:space="preserve"> Considering that 25</w:t>
      </w:r>
      <w:r w:rsidR="00A44654">
        <w:rPr>
          <w:rFonts w:eastAsia="바탕" w:hint="eastAsia"/>
          <w:color w:val="000000" w:themeColor="text1"/>
          <w:sz w:val="22"/>
          <w:szCs w:val="22"/>
          <w:lang w:val="en-US" w:eastAsia="ko-KR"/>
        </w:rPr>
        <w:t>6QAM may be configured for high geometry scenario such as indoor hotspot, using larger SNR spacing for QPSK and sm</w:t>
      </w:r>
      <w:r w:rsidR="00AF7C04">
        <w:rPr>
          <w:rFonts w:eastAsia="바탕" w:hint="eastAsia"/>
          <w:color w:val="000000" w:themeColor="text1"/>
          <w:sz w:val="22"/>
          <w:szCs w:val="22"/>
          <w:lang w:val="en-US" w:eastAsia="ko-KR"/>
        </w:rPr>
        <w:t>a</w:t>
      </w:r>
      <w:r w:rsidR="00A44654">
        <w:rPr>
          <w:rFonts w:eastAsia="바탕" w:hint="eastAsia"/>
          <w:color w:val="000000" w:themeColor="text1"/>
          <w:sz w:val="22"/>
          <w:szCs w:val="22"/>
          <w:lang w:val="en-US" w:eastAsia="ko-KR"/>
        </w:rPr>
        <w:t xml:space="preserve">ller SNR spacing for other modulation orders like LTE 256QAM CQI table is reasonable. In this sense, we can reuse LTE 256QAM CQI table.   </w:t>
      </w:r>
    </w:p>
    <w:p w:rsidR="0096270C" w:rsidRDefault="00A44654" w:rsidP="0072782F">
      <w:pPr>
        <w:spacing w:before="120" w:after="120" w:line="240" w:lineRule="auto"/>
        <w:ind w:left="0" w:firstLine="0"/>
        <w:rPr>
          <w:rFonts w:eastAsia="바탕"/>
          <w:b/>
          <w:sz w:val="22"/>
          <w:szCs w:val="22"/>
          <w:lang w:val="en-US" w:eastAsia="ko-KR"/>
        </w:rPr>
      </w:pPr>
      <w:proofErr w:type="gramStart"/>
      <w:r>
        <w:rPr>
          <w:rFonts w:eastAsia="바탕" w:hint="eastAsia"/>
          <w:b/>
          <w:color w:val="000000" w:themeColor="text1"/>
          <w:sz w:val="22"/>
          <w:szCs w:val="22"/>
          <w:lang w:val="en-US" w:eastAsia="ko-KR"/>
        </w:rPr>
        <w:t>Proposal</w:t>
      </w:r>
      <w:r w:rsidR="00BF4B47" w:rsidRPr="00505DDA">
        <w:rPr>
          <w:rFonts w:eastAsia="바탕"/>
          <w:b/>
          <w:color w:val="000000" w:themeColor="text1"/>
          <w:sz w:val="22"/>
          <w:szCs w:val="22"/>
          <w:lang w:val="en-US" w:eastAsia="ko-KR"/>
        </w:rPr>
        <w:t xml:space="preserve"> </w:t>
      </w:r>
      <w:r w:rsidR="00BF4B47" w:rsidRPr="00505DDA">
        <w:rPr>
          <w:rFonts w:eastAsia="바탕" w:hint="eastAsia"/>
          <w:b/>
          <w:color w:val="000000" w:themeColor="text1"/>
          <w:sz w:val="22"/>
          <w:szCs w:val="22"/>
          <w:lang w:val="en-US" w:eastAsia="ko-KR"/>
        </w:rPr>
        <w:t>1.</w:t>
      </w:r>
      <w:proofErr w:type="gramEnd"/>
      <w:r w:rsidR="00BF4B47" w:rsidRPr="00505DDA">
        <w:rPr>
          <w:rFonts w:eastAsia="바탕"/>
          <w:b/>
          <w:color w:val="000000" w:themeColor="text1"/>
          <w:sz w:val="22"/>
          <w:szCs w:val="22"/>
          <w:lang w:val="en-US" w:eastAsia="ko-KR"/>
        </w:rPr>
        <w:t xml:space="preserve"> </w:t>
      </w:r>
      <w:r w:rsidR="005A382F" w:rsidRPr="00505DDA">
        <w:rPr>
          <w:rFonts w:eastAsia="바탕"/>
          <w:b/>
          <w:color w:val="000000" w:themeColor="text1"/>
          <w:sz w:val="22"/>
          <w:szCs w:val="22"/>
          <w:lang w:val="en-US" w:eastAsia="ko-KR"/>
        </w:rPr>
        <w:t xml:space="preserve">For </w:t>
      </w:r>
      <w:proofErr w:type="spellStart"/>
      <w:r w:rsidR="005A382F" w:rsidRPr="00505DDA">
        <w:rPr>
          <w:rFonts w:eastAsia="바탕"/>
          <w:b/>
          <w:color w:val="000000" w:themeColor="text1"/>
          <w:sz w:val="22"/>
          <w:szCs w:val="22"/>
          <w:lang w:val="en-US" w:eastAsia="ko-KR"/>
        </w:rPr>
        <w:t>eMBB</w:t>
      </w:r>
      <w:proofErr w:type="spellEnd"/>
      <w:r w:rsidR="005A382F" w:rsidRPr="00505DDA">
        <w:rPr>
          <w:rFonts w:eastAsia="바탕"/>
          <w:b/>
          <w:color w:val="000000" w:themeColor="text1"/>
          <w:sz w:val="22"/>
          <w:szCs w:val="22"/>
          <w:lang w:val="en-US" w:eastAsia="ko-KR"/>
        </w:rPr>
        <w:t xml:space="preserve">, </w:t>
      </w:r>
      <w:r>
        <w:rPr>
          <w:rFonts w:eastAsia="바탕" w:hint="eastAsia"/>
          <w:b/>
          <w:color w:val="000000" w:themeColor="text1"/>
          <w:sz w:val="22"/>
          <w:szCs w:val="22"/>
          <w:lang w:val="en-US" w:eastAsia="ko-KR"/>
        </w:rPr>
        <w:t>reuse LTE 256QAM CQI table</w:t>
      </w:r>
      <w:r w:rsidR="00BF4B47">
        <w:rPr>
          <w:rFonts w:eastAsia="바탕"/>
          <w:b/>
          <w:sz w:val="22"/>
          <w:szCs w:val="22"/>
          <w:lang w:val="en-US" w:eastAsia="ko-KR"/>
        </w:rPr>
        <w:t>.</w:t>
      </w:r>
    </w:p>
    <w:p w:rsidR="006E2227" w:rsidRPr="005C52CD" w:rsidRDefault="006E2227" w:rsidP="0072782F">
      <w:pPr>
        <w:spacing w:before="120" w:after="120" w:line="240" w:lineRule="auto"/>
        <w:ind w:left="0" w:firstLine="0"/>
        <w:rPr>
          <w:rFonts w:eastAsia="바탕"/>
          <w:b/>
          <w:sz w:val="22"/>
          <w:szCs w:val="22"/>
          <w:lang w:val="en-US" w:eastAsia="ko-KR"/>
        </w:rPr>
      </w:pPr>
    </w:p>
    <w:p w:rsidR="00FA596A" w:rsidRPr="00194A9E" w:rsidRDefault="00FA596A" w:rsidP="00FA596A">
      <w:pPr>
        <w:ind w:left="0" w:firstLine="0"/>
        <w:rPr>
          <w:rFonts w:eastAsiaTheme="minorEastAsia"/>
          <w:b/>
          <w:sz w:val="22"/>
          <w:u w:val="single"/>
          <w:lang w:eastAsia="ko-KR"/>
        </w:rPr>
      </w:pPr>
      <w:r w:rsidRPr="00194A9E">
        <w:rPr>
          <w:rFonts w:eastAsiaTheme="minorEastAsia" w:hint="eastAsia"/>
          <w:b/>
          <w:sz w:val="22"/>
          <w:u w:val="single"/>
          <w:lang w:eastAsia="ko-KR"/>
        </w:rPr>
        <w:t>CQI table</w:t>
      </w:r>
      <w:r>
        <w:rPr>
          <w:rFonts w:eastAsiaTheme="minorEastAsia" w:hint="eastAsia"/>
          <w:b/>
          <w:sz w:val="22"/>
          <w:u w:val="single"/>
          <w:lang w:eastAsia="ko-KR"/>
        </w:rPr>
        <w:t>(s)</w:t>
      </w:r>
      <w:r w:rsidRPr="00194A9E">
        <w:rPr>
          <w:rFonts w:eastAsiaTheme="minorEastAsia" w:hint="eastAsia"/>
          <w:b/>
          <w:sz w:val="22"/>
          <w:u w:val="single"/>
          <w:lang w:eastAsia="ko-KR"/>
        </w:rPr>
        <w:t xml:space="preserve"> for </w:t>
      </w:r>
      <w:r>
        <w:rPr>
          <w:rFonts w:eastAsiaTheme="minorEastAsia" w:hint="eastAsia"/>
          <w:b/>
          <w:sz w:val="22"/>
          <w:u w:val="single"/>
          <w:lang w:eastAsia="ko-KR"/>
        </w:rPr>
        <w:t>URLLC</w:t>
      </w:r>
    </w:p>
    <w:p w:rsidR="00FA596A" w:rsidRPr="00FA596A" w:rsidRDefault="00FA596A" w:rsidP="00367E0E">
      <w:pPr>
        <w:spacing w:before="120" w:after="120" w:line="240" w:lineRule="auto"/>
        <w:ind w:left="0" w:firstLine="0"/>
        <w:rPr>
          <w:rFonts w:eastAsia="바탕"/>
          <w:sz w:val="22"/>
          <w:szCs w:val="22"/>
          <w:lang w:val="en-US" w:eastAsia="ko-KR"/>
        </w:rPr>
      </w:pPr>
      <w:r w:rsidRPr="00FA596A">
        <w:rPr>
          <w:rFonts w:eastAsia="바탕" w:hint="eastAsia"/>
          <w:sz w:val="22"/>
          <w:szCs w:val="22"/>
          <w:lang w:val="en-US" w:eastAsia="ko-KR"/>
        </w:rPr>
        <w:t xml:space="preserve"> In the </w:t>
      </w:r>
      <w:r>
        <w:rPr>
          <w:rFonts w:eastAsia="바탕" w:hint="eastAsia"/>
          <w:sz w:val="22"/>
          <w:szCs w:val="22"/>
          <w:lang w:val="en-US" w:eastAsia="ko-KR"/>
        </w:rPr>
        <w:t>last meeting, it was agreed two target BLERs for supporting URLLC, and there is FFS on how many CQI ta</w:t>
      </w:r>
      <w:r w:rsidR="00891DC6">
        <w:rPr>
          <w:rFonts w:eastAsia="바탕" w:hint="eastAsia"/>
          <w:sz w:val="22"/>
          <w:szCs w:val="22"/>
          <w:lang w:val="en-US" w:eastAsia="ko-KR"/>
        </w:rPr>
        <w:t xml:space="preserve">ble(s) are needed. Although the URLLC UE needs to support two values of target BLER, </w:t>
      </w:r>
      <w:r w:rsidR="00367E0E">
        <w:rPr>
          <w:rFonts w:eastAsia="바탕" w:hint="eastAsia"/>
          <w:sz w:val="22"/>
          <w:szCs w:val="22"/>
          <w:lang w:val="en-US" w:eastAsia="ko-KR"/>
        </w:rPr>
        <w:t xml:space="preserve">we think </w:t>
      </w:r>
      <w:r w:rsidR="00891DC6">
        <w:rPr>
          <w:rFonts w:eastAsia="바탕" w:hint="eastAsia"/>
          <w:sz w:val="22"/>
          <w:szCs w:val="22"/>
          <w:lang w:val="en-US" w:eastAsia="ko-KR"/>
        </w:rPr>
        <w:t xml:space="preserve">one CQI table is sufficient. </w:t>
      </w:r>
      <w:r w:rsidR="00367E0E">
        <w:rPr>
          <w:rFonts w:eastAsia="바탕" w:hint="eastAsia"/>
          <w:sz w:val="22"/>
          <w:szCs w:val="22"/>
          <w:lang w:val="en-US" w:eastAsia="ko-KR"/>
        </w:rPr>
        <w:t xml:space="preserve">This is because behavior of UE for calculation of CQI is the same regardless of target BLER. For example, UE calculates the SINR considering the configured target BLER, and then UE maps this SINR to CQI index. </w:t>
      </w:r>
    </w:p>
    <w:p w:rsidR="00FA596A" w:rsidRDefault="006C392B" w:rsidP="0072782F">
      <w:pPr>
        <w:spacing w:before="120" w:after="120" w:line="240" w:lineRule="auto"/>
        <w:ind w:left="0" w:firstLine="0"/>
        <w:rPr>
          <w:rFonts w:eastAsia="바탕"/>
          <w:b/>
          <w:color w:val="000000" w:themeColor="text1"/>
          <w:sz w:val="22"/>
          <w:szCs w:val="22"/>
          <w:lang w:val="en-US" w:eastAsia="ko-KR"/>
        </w:rPr>
      </w:pPr>
      <w:proofErr w:type="gramStart"/>
      <w:r>
        <w:rPr>
          <w:rFonts w:eastAsia="바탕" w:hint="eastAsia"/>
          <w:b/>
          <w:color w:val="000000" w:themeColor="text1"/>
          <w:sz w:val="22"/>
          <w:szCs w:val="22"/>
          <w:lang w:val="en-US" w:eastAsia="ko-KR"/>
        </w:rPr>
        <w:t>Proposal</w:t>
      </w:r>
      <w:r w:rsidRPr="00505DDA">
        <w:rPr>
          <w:rFonts w:eastAsia="바탕"/>
          <w:b/>
          <w:color w:val="000000" w:themeColor="text1"/>
          <w:sz w:val="22"/>
          <w:szCs w:val="22"/>
          <w:lang w:val="en-US" w:eastAsia="ko-KR"/>
        </w:rPr>
        <w:t xml:space="preserve"> </w:t>
      </w:r>
      <w:r>
        <w:rPr>
          <w:rFonts w:eastAsia="바탕" w:hint="eastAsia"/>
          <w:b/>
          <w:color w:val="000000" w:themeColor="text1"/>
          <w:sz w:val="22"/>
          <w:szCs w:val="22"/>
          <w:lang w:val="en-US" w:eastAsia="ko-KR"/>
        </w:rPr>
        <w:t>2</w:t>
      </w:r>
      <w:r w:rsidRPr="00505DDA">
        <w:rPr>
          <w:rFonts w:eastAsia="바탕" w:hint="eastAsia"/>
          <w:b/>
          <w:color w:val="000000" w:themeColor="text1"/>
          <w:sz w:val="22"/>
          <w:szCs w:val="22"/>
          <w:lang w:val="en-US" w:eastAsia="ko-KR"/>
        </w:rPr>
        <w:t>.</w:t>
      </w:r>
      <w:proofErr w:type="gramEnd"/>
      <w:r w:rsidRPr="00505DDA">
        <w:rPr>
          <w:rFonts w:eastAsia="바탕"/>
          <w:b/>
          <w:color w:val="000000" w:themeColor="text1"/>
          <w:sz w:val="22"/>
          <w:szCs w:val="22"/>
          <w:lang w:val="en-US" w:eastAsia="ko-KR"/>
        </w:rPr>
        <w:t xml:space="preserve"> For </w:t>
      </w:r>
      <w:r>
        <w:rPr>
          <w:rFonts w:eastAsia="바탕" w:hint="eastAsia"/>
          <w:b/>
          <w:color w:val="000000" w:themeColor="text1"/>
          <w:sz w:val="22"/>
          <w:szCs w:val="22"/>
          <w:lang w:val="en-US" w:eastAsia="ko-KR"/>
        </w:rPr>
        <w:t>URLLC</w:t>
      </w:r>
      <w:r w:rsidRPr="00505DDA">
        <w:rPr>
          <w:rFonts w:eastAsia="바탕"/>
          <w:b/>
          <w:color w:val="000000" w:themeColor="text1"/>
          <w:sz w:val="22"/>
          <w:szCs w:val="22"/>
          <w:lang w:val="en-US" w:eastAsia="ko-KR"/>
        </w:rPr>
        <w:t xml:space="preserve">, </w:t>
      </w:r>
      <w:r>
        <w:rPr>
          <w:rFonts w:eastAsia="바탕" w:hint="eastAsia"/>
          <w:b/>
          <w:color w:val="000000" w:themeColor="text1"/>
          <w:sz w:val="22"/>
          <w:szCs w:val="22"/>
          <w:lang w:val="en-US" w:eastAsia="ko-KR"/>
        </w:rPr>
        <w:t>one CQI table is sufficient.</w:t>
      </w:r>
    </w:p>
    <w:p w:rsidR="00937C61" w:rsidRPr="006C392B" w:rsidRDefault="00937C61" w:rsidP="0072782F">
      <w:pPr>
        <w:spacing w:before="120" w:after="120" w:line="240" w:lineRule="auto"/>
        <w:ind w:left="0" w:firstLine="0"/>
        <w:rPr>
          <w:rFonts w:eastAsia="바탕"/>
          <w:b/>
          <w:sz w:val="22"/>
          <w:szCs w:val="22"/>
          <w:lang w:val="en-US" w:eastAsia="ko-KR"/>
        </w:rPr>
      </w:pPr>
    </w:p>
    <w:p w:rsidR="00DC32B2" w:rsidRDefault="00DC32B2" w:rsidP="00DC32B2">
      <w:pPr>
        <w:pStyle w:val="1"/>
        <w:rPr>
          <w:rFonts w:eastAsia="바탕"/>
          <w:b/>
          <w:lang w:eastAsia="ko-KR"/>
        </w:rPr>
      </w:pPr>
      <w:r w:rsidRPr="009A27AD">
        <w:rPr>
          <w:rFonts w:eastAsia="바탕"/>
          <w:b/>
          <w:lang w:eastAsia="ko-KR"/>
        </w:rPr>
        <w:lastRenderedPageBreak/>
        <w:t xml:space="preserve">Discussion on </w:t>
      </w:r>
      <w:r>
        <w:rPr>
          <w:rFonts w:eastAsia="바탕" w:hint="eastAsia"/>
          <w:b/>
          <w:lang w:eastAsia="ko-KR"/>
        </w:rPr>
        <w:t xml:space="preserve">MCS table design </w:t>
      </w:r>
    </w:p>
    <w:p w:rsidR="00F42387" w:rsidRDefault="00F42387" w:rsidP="002C634B">
      <w:pPr>
        <w:spacing w:before="120" w:after="120" w:line="240" w:lineRule="auto"/>
        <w:ind w:left="0" w:firstLineChars="150" w:firstLine="324"/>
        <w:rPr>
          <w:rFonts w:eastAsia="바탕"/>
          <w:b/>
          <w:sz w:val="22"/>
          <w:szCs w:val="22"/>
          <w:u w:val="single"/>
          <w:lang w:val="en-US" w:eastAsia="ko-KR"/>
        </w:rPr>
      </w:pPr>
      <w:r w:rsidRPr="002C634B">
        <w:rPr>
          <w:rFonts w:eastAsia="바탕"/>
          <w:b/>
          <w:sz w:val="22"/>
          <w:szCs w:val="22"/>
          <w:u w:val="single"/>
          <w:lang w:val="en-US" w:eastAsia="ko-KR"/>
        </w:rPr>
        <w:t>R</w:t>
      </w:r>
      <w:r w:rsidRPr="002C634B">
        <w:rPr>
          <w:rFonts w:eastAsia="바탕" w:hint="eastAsia"/>
          <w:b/>
          <w:sz w:val="22"/>
          <w:szCs w:val="22"/>
          <w:u w:val="single"/>
          <w:lang w:val="en-US" w:eastAsia="ko-KR"/>
        </w:rPr>
        <w:t>eserved state</w:t>
      </w:r>
    </w:p>
    <w:p w:rsidR="00C45B06" w:rsidRDefault="00BC25ED" w:rsidP="005B3D7F">
      <w:pPr>
        <w:spacing w:before="120" w:after="120" w:line="240" w:lineRule="auto"/>
        <w:ind w:left="0" w:firstLineChars="150" w:firstLine="330"/>
        <w:rPr>
          <w:rFonts w:eastAsia="바탕"/>
          <w:sz w:val="22"/>
          <w:szCs w:val="22"/>
          <w:lang w:val="en-US" w:eastAsia="ko-KR"/>
        </w:rPr>
      </w:pPr>
      <w:r>
        <w:rPr>
          <w:rFonts w:eastAsia="바탕" w:hint="eastAsia"/>
          <w:sz w:val="22"/>
          <w:szCs w:val="22"/>
          <w:lang w:val="en-US" w:eastAsia="ko-KR"/>
        </w:rPr>
        <w:t xml:space="preserve">In LTE DL MCS table, the reserved states can be used </w:t>
      </w:r>
      <w:r w:rsidR="00C42E02">
        <w:rPr>
          <w:rFonts w:eastAsia="바탕" w:hint="eastAsia"/>
          <w:sz w:val="22"/>
          <w:szCs w:val="22"/>
          <w:lang w:val="en-US" w:eastAsia="ko-KR"/>
        </w:rPr>
        <w:t>to change</w:t>
      </w:r>
      <w:r w:rsidR="008042E5">
        <w:rPr>
          <w:rFonts w:eastAsia="바탕" w:hint="eastAsia"/>
          <w:sz w:val="22"/>
          <w:szCs w:val="22"/>
          <w:lang w:val="en-US" w:eastAsia="ko-KR"/>
        </w:rPr>
        <w:t xml:space="preserve"> </w:t>
      </w:r>
      <w:r w:rsidR="00C42E02">
        <w:rPr>
          <w:rFonts w:eastAsia="바탕" w:hint="eastAsia"/>
          <w:sz w:val="22"/>
          <w:szCs w:val="22"/>
          <w:lang w:val="en-US" w:eastAsia="ko-KR"/>
        </w:rPr>
        <w:t>the</w:t>
      </w:r>
      <w:r>
        <w:rPr>
          <w:rFonts w:eastAsia="바탕" w:hint="eastAsia"/>
          <w:sz w:val="22"/>
          <w:szCs w:val="22"/>
          <w:lang w:val="en-US" w:eastAsia="ko-KR"/>
        </w:rPr>
        <w:t xml:space="preserve"> modulation order </w:t>
      </w:r>
      <w:r w:rsidR="00C42E02">
        <w:rPr>
          <w:rFonts w:eastAsia="바탕" w:hint="eastAsia"/>
          <w:sz w:val="22"/>
          <w:szCs w:val="22"/>
          <w:lang w:val="en-US" w:eastAsia="ko-KR"/>
        </w:rPr>
        <w:t>for</w:t>
      </w:r>
      <w:r>
        <w:rPr>
          <w:rFonts w:eastAsia="바탕" w:hint="eastAsia"/>
          <w:sz w:val="22"/>
          <w:szCs w:val="22"/>
          <w:lang w:val="en-US" w:eastAsia="ko-KR"/>
        </w:rPr>
        <w:t xml:space="preserve"> retransmission</w:t>
      </w:r>
      <w:r w:rsidR="0000143D">
        <w:rPr>
          <w:rFonts w:eastAsia="바탕" w:hint="eastAsia"/>
          <w:sz w:val="22"/>
          <w:szCs w:val="22"/>
          <w:lang w:val="en-US" w:eastAsia="ko-KR"/>
        </w:rPr>
        <w:t xml:space="preserve"> while keeping the same </w:t>
      </w:r>
      <w:r w:rsidR="00C115FB">
        <w:rPr>
          <w:rFonts w:eastAsia="바탕" w:hint="eastAsia"/>
          <w:sz w:val="22"/>
          <w:szCs w:val="22"/>
          <w:lang w:val="en-US" w:eastAsia="ko-KR"/>
        </w:rPr>
        <w:t>TBS index</w:t>
      </w:r>
      <w:r w:rsidR="0000143D">
        <w:rPr>
          <w:rFonts w:eastAsia="바탕" w:hint="eastAsia"/>
          <w:sz w:val="22"/>
          <w:szCs w:val="22"/>
          <w:lang w:val="en-US" w:eastAsia="ko-KR"/>
        </w:rPr>
        <w:t xml:space="preserve"> of </w:t>
      </w:r>
      <w:r w:rsidR="00C115FB">
        <w:rPr>
          <w:rFonts w:eastAsia="바탕" w:hint="eastAsia"/>
          <w:sz w:val="22"/>
          <w:szCs w:val="22"/>
          <w:lang w:val="en-US" w:eastAsia="ko-KR"/>
        </w:rPr>
        <w:t>the latest transmission.</w:t>
      </w:r>
      <w:r w:rsidR="0087120E">
        <w:rPr>
          <w:rFonts w:eastAsia="바탕" w:hint="eastAsia"/>
          <w:sz w:val="22"/>
          <w:szCs w:val="22"/>
          <w:lang w:val="en-US" w:eastAsia="ko-KR"/>
        </w:rPr>
        <w:t xml:space="preserve"> </w:t>
      </w:r>
      <w:r w:rsidR="00C45B06">
        <w:rPr>
          <w:rFonts w:eastAsia="바탕" w:hint="eastAsia"/>
          <w:sz w:val="22"/>
          <w:szCs w:val="22"/>
          <w:lang w:val="en-US" w:eastAsia="ko-KR"/>
        </w:rPr>
        <w:t>If the re-transmission without the knowledge of initial transmission is supported, reserved state may not be requi</w:t>
      </w:r>
      <w:r w:rsidR="008C1C1E">
        <w:rPr>
          <w:rFonts w:eastAsia="바탕" w:hint="eastAsia"/>
          <w:sz w:val="22"/>
          <w:szCs w:val="22"/>
          <w:lang w:val="en-US" w:eastAsia="ko-KR"/>
        </w:rPr>
        <w:t xml:space="preserve">red in MCS table. In this case, tables for modulation order and coding rate can be considered for the flexible indication of MCS regardless </w:t>
      </w:r>
      <w:r w:rsidR="00AF7C04">
        <w:rPr>
          <w:rFonts w:eastAsia="바탕" w:hint="eastAsia"/>
          <w:sz w:val="22"/>
          <w:szCs w:val="22"/>
          <w:lang w:val="en-US" w:eastAsia="ko-KR"/>
        </w:rPr>
        <w:t xml:space="preserve">of </w:t>
      </w:r>
      <w:r w:rsidR="008C1C1E">
        <w:rPr>
          <w:rFonts w:eastAsia="바탕" w:hint="eastAsia"/>
          <w:sz w:val="22"/>
          <w:szCs w:val="22"/>
          <w:lang w:val="en-US" w:eastAsia="ko-KR"/>
        </w:rPr>
        <w:t xml:space="preserve">whether it is initial transmission or re-transmission. </w:t>
      </w:r>
      <w:r w:rsidR="008F6C5E">
        <w:rPr>
          <w:rFonts w:eastAsia="바탕" w:hint="eastAsia"/>
          <w:sz w:val="22"/>
          <w:szCs w:val="22"/>
          <w:lang w:val="en-US" w:eastAsia="ko-KR"/>
        </w:rPr>
        <w:t xml:space="preserve">On the other hand, if the re-transmission with the knowledge of initial transmission is supported, reserved state is </w:t>
      </w:r>
      <w:r w:rsidR="008F6C5E">
        <w:rPr>
          <w:rFonts w:eastAsia="바탕"/>
          <w:sz w:val="22"/>
          <w:szCs w:val="22"/>
          <w:lang w:val="en-US" w:eastAsia="ko-KR"/>
        </w:rPr>
        <w:t>definitely</w:t>
      </w:r>
      <w:r w:rsidR="008F6C5E">
        <w:rPr>
          <w:rFonts w:eastAsia="바탕" w:hint="eastAsia"/>
          <w:sz w:val="22"/>
          <w:szCs w:val="22"/>
          <w:lang w:val="en-US" w:eastAsia="ko-KR"/>
        </w:rPr>
        <w:t xml:space="preserve"> required as in LTE. Thus, it would be good to keep reserved state in MCS table. </w:t>
      </w:r>
    </w:p>
    <w:p w:rsidR="00C45B06" w:rsidRDefault="00C45B06" w:rsidP="00B4604F">
      <w:pPr>
        <w:spacing w:before="120" w:after="120" w:line="240" w:lineRule="auto"/>
        <w:ind w:left="0" w:firstLineChars="150" w:firstLine="330"/>
        <w:rPr>
          <w:rFonts w:eastAsia="바탕"/>
          <w:sz w:val="22"/>
          <w:szCs w:val="22"/>
          <w:lang w:val="en-US" w:eastAsia="ko-KR"/>
        </w:rPr>
      </w:pPr>
    </w:p>
    <w:p w:rsidR="00436317" w:rsidRPr="003427EE" w:rsidRDefault="00436317" w:rsidP="003427EE">
      <w:pPr>
        <w:spacing w:before="120" w:after="120" w:line="240" w:lineRule="auto"/>
        <w:ind w:left="0" w:firstLineChars="150" w:firstLine="324"/>
        <w:rPr>
          <w:rFonts w:eastAsia="바탕"/>
          <w:b/>
          <w:sz w:val="22"/>
          <w:szCs w:val="22"/>
          <w:u w:val="single"/>
          <w:lang w:val="en-US" w:eastAsia="ko-KR"/>
        </w:rPr>
      </w:pPr>
      <w:r w:rsidRPr="003427EE">
        <w:rPr>
          <w:rFonts w:eastAsia="바탕" w:hint="eastAsia"/>
          <w:b/>
          <w:sz w:val="22"/>
          <w:szCs w:val="22"/>
          <w:u w:val="single"/>
          <w:lang w:val="en-US" w:eastAsia="ko-KR"/>
        </w:rPr>
        <w:t>UL MCS table</w:t>
      </w:r>
    </w:p>
    <w:p w:rsidR="00B65676" w:rsidRPr="005B3D7F" w:rsidRDefault="008E2E76" w:rsidP="005B3D7F">
      <w:pPr>
        <w:spacing w:before="120" w:after="120" w:line="240" w:lineRule="auto"/>
        <w:ind w:left="0" w:firstLineChars="150" w:firstLine="330"/>
        <w:rPr>
          <w:rFonts w:eastAsia="바탕"/>
          <w:sz w:val="22"/>
          <w:szCs w:val="22"/>
          <w:lang w:val="en-US" w:eastAsia="ko-KR"/>
        </w:rPr>
      </w:pPr>
      <w:r w:rsidRPr="005B3D7F">
        <w:rPr>
          <w:rFonts w:eastAsia="바탕" w:hint="eastAsia"/>
          <w:sz w:val="22"/>
          <w:szCs w:val="22"/>
          <w:lang w:val="en-US" w:eastAsia="ko-KR"/>
        </w:rPr>
        <w:t>In LTE UL MCS tables, modulation order, TBS index and RV w</w:t>
      </w:r>
      <w:r w:rsidR="00AF7C04">
        <w:rPr>
          <w:rFonts w:eastAsia="바탕" w:hint="eastAsia"/>
          <w:sz w:val="22"/>
          <w:szCs w:val="22"/>
          <w:lang w:val="en-US" w:eastAsia="ko-KR"/>
        </w:rPr>
        <w:t>ere</w:t>
      </w:r>
      <w:r w:rsidRPr="005B3D7F">
        <w:rPr>
          <w:rFonts w:eastAsia="바탕" w:hint="eastAsia"/>
          <w:sz w:val="22"/>
          <w:szCs w:val="22"/>
          <w:lang w:val="en-US" w:eastAsia="ko-KR"/>
        </w:rPr>
        <w:t xml:space="preserve"> jointly encoded under the assumption of synchronous UL </w:t>
      </w:r>
      <w:r w:rsidR="00130E52" w:rsidRPr="005B3D7F">
        <w:rPr>
          <w:rFonts w:eastAsia="바탕" w:hint="eastAsia"/>
          <w:sz w:val="22"/>
          <w:szCs w:val="22"/>
          <w:lang w:val="en-US" w:eastAsia="ko-KR"/>
        </w:rPr>
        <w:t>HARQ</w:t>
      </w:r>
      <w:r w:rsidRPr="005B3D7F">
        <w:rPr>
          <w:rFonts w:eastAsia="바탕" w:hint="eastAsia"/>
          <w:sz w:val="22"/>
          <w:szCs w:val="22"/>
          <w:lang w:val="en-US" w:eastAsia="ko-KR"/>
        </w:rPr>
        <w:t>.</w:t>
      </w:r>
      <w:r w:rsidR="00130E52" w:rsidRPr="005B3D7F">
        <w:rPr>
          <w:rFonts w:eastAsia="바탕" w:hint="eastAsia"/>
          <w:sz w:val="22"/>
          <w:szCs w:val="22"/>
          <w:lang w:val="en-US" w:eastAsia="ko-KR"/>
        </w:rPr>
        <w:t xml:space="preserve"> In NR, asynchronous </w:t>
      </w:r>
      <w:r w:rsidR="00C906F6" w:rsidRPr="005B3D7F">
        <w:rPr>
          <w:rFonts w:eastAsia="바탕" w:hint="eastAsia"/>
          <w:sz w:val="22"/>
          <w:szCs w:val="22"/>
          <w:lang w:val="en-US" w:eastAsia="ko-KR"/>
        </w:rPr>
        <w:t xml:space="preserve">UL HARQ </w:t>
      </w:r>
      <w:r w:rsidR="00130E52" w:rsidRPr="005B3D7F">
        <w:rPr>
          <w:rFonts w:eastAsia="바탕" w:hint="eastAsia"/>
          <w:sz w:val="22"/>
          <w:szCs w:val="22"/>
          <w:lang w:val="en-US" w:eastAsia="ko-KR"/>
        </w:rPr>
        <w:t xml:space="preserve">is </w:t>
      </w:r>
      <w:r w:rsidR="00130E52" w:rsidRPr="005B3D7F">
        <w:rPr>
          <w:rFonts w:eastAsia="바탕"/>
          <w:sz w:val="22"/>
          <w:szCs w:val="22"/>
          <w:lang w:val="en-US" w:eastAsia="ko-KR"/>
        </w:rPr>
        <w:t>a</w:t>
      </w:r>
      <w:r w:rsidR="00C906F6" w:rsidRPr="005B3D7F">
        <w:rPr>
          <w:rFonts w:eastAsia="바탕" w:hint="eastAsia"/>
          <w:sz w:val="22"/>
          <w:szCs w:val="22"/>
          <w:lang w:val="en-US" w:eastAsia="ko-KR"/>
        </w:rPr>
        <w:t>greed</w:t>
      </w:r>
      <w:r w:rsidR="00130E52" w:rsidRPr="005B3D7F">
        <w:rPr>
          <w:rFonts w:eastAsia="바탕" w:hint="eastAsia"/>
          <w:sz w:val="22"/>
          <w:szCs w:val="22"/>
          <w:lang w:val="en-US" w:eastAsia="ko-KR"/>
        </w:rPr>
        <w:t xml:space="preserve">, so that </w:t>
      </w:r>
      <w:r w:rsidR="00C906F6" w:rsidRPr="005B3D7F">
        <w:rPr>
          <w:rFonts w:eastAsia="바탕" w:hint="eastAsia"/>
          <w:sz w:val="22"/>
          <w:szCs w:val="22"/>
          <w:lang w:val="en-US" w:eastAsia="ko-KR"/>
        </w:rPr>
        <w:t>adaptive re</w:t>
      </w:r>
      <w:r w:rsidR="00130E52" w:rsidRPr="005B3D7F">
        <w:rPr>
          <w:rFonts w:eastAsia="바탕" w:hint="eastAsia"/>
          <w:sz w:val="22"/>
          <w:szCs w:val="22"/>
          <w:lang w:val="en-US" w:eastAsia="ko-KR"/>
        </w:rPr>
        <w:t xml:space="preserve">transmission </w:t>
      </w:r>
      <w:r w:rsidR="00C906F6" w:rsidRPr="005B3D7F">
        <w:rPr>
          <w:rFonts w:eastAsia="바탕" w:hint="eastAsia"/>
          <w:sz w:val="22"/>
          <w:szCs w:val="22"/>
          <w:lang w:val="en-US" w:eastAsia="ko-KR"/>
        </w:rPr>
        <w:t xml:space="preserve">is </w:t>
      </w:r>
      <w:r w:rsidR="00C906F6" w:rsidRPr="005B3D7F">
        <w:rPr>
          <w:rFonts w:eastAsia="바탕"/>
          <w:sz w:val="22"/>
          <w:szCs w:val="22"/>
          <w:lang w:val="en-US" w:eastAsia="ko-KR"/>
        </w:rPr>
        <w:t>expected</w:t>
      </w:r>
      <w:r w:rsidR="00C906F6" w:rsidRPr="005B3D7F">
        <w:rPr>
          <w:rFonts w:eastAsia="바탕" w:hint="eastAsia"/>
          <w:sz w:val="22"/>
          <w:szCs w:val="22"/>
          <w:lang w:val="en-US" w:eastAsia="ko-KR"/>
        </w:rPr>
        <w:t xml:space="preserve"> in HARQ process. </w:t>
      </w:r>
      <w:r w:rsidR="00C906F6" w:rsidRPr="005B3D7F">
        <w:rPr>
          <w:rFonts w:eastAsia="바탕"/>
          <w:sz w:val="22"/>
          <w:szCs w:val="22"/>
          <w:lang w:val="en-US" w:eastAsia="ko-KR"/>
        </w:rPr>
        <w:t>T</w:t>
      </w:r>
      <w:r w:rsidR="00C906F6" w:rsidRPr="005B3D7F">
        <w:rPr>
          <w:rFonts w:eastAsia="바탕" w:hint="eastAsia"/>
          <w:sz w:val="22"/>
          <w:szCs w:val="22"/>
          <w:lang w:val="en-US" w:eastAsia="ko-KR"/>
        </w:rPr>
        <w:t xml:space="preserve">his means MCS and RV needs to be indicated by </w:t>
      </w:r>
      <w:r w:rsidR="00C906F6" w:rsidRPr="005B3D7F">
        <w:rPr>
          <w:rFonts w:eastAsia="바탕"/>
          <w:sz w:val="22"/>
          <w:szCs w:val="22"/>
          <w:lang w:val="en-US" w:eastAsia="ko-KR"/>
        </w:rPr>
        <w:t>separate DCI field</w:t>
      </w:r>
      <w:r w:rsidR="00C906F6" w:rsidRPr="005B3D7F">
        <w:rPr>
          <w:rFonts w:eastAsia="바탕" w:hint="eastAsia"/>
          <w:sz w:val="22"/>
          <w:szCs w:val="22"/>
          <w:lang w:val="en-US" w:eastAsia="ko-KR"/>
        </w:rPr>
        <w:t>s</w:t>
      </w:r>
      <w:r w:rsidR="00C906F6" w:rsidRPr="005B3D7F">
        <w:rPr>
          <w:rFonts w:eastAsia="바탕"/>
          <w:sz w:val="22"/>
          <w:szCs w:val="22"/>
          <w:lang w:val="en-US" w:eastAsia="ko-KR"/>
        </w:rPr>
        <w:t xml:space="preserve">. </w:t>
      </w:r>
      <w:r w:rsidR="00F967CF">
        <w:rPr>
          <w:rFonts w:eastAsia="바탕" w:hint="eastAsia"/>
          <w:sz w:val="22"/>
          <w:szCs w:val="22"/>
          <w:lang w:val="en-US" w:eastAsia="ko-KR"/>
        </w:rPr>
        <w:t xml:space="preserve">Thus, in this sense, for CP-OFDM in uplink, same MCS table can be used. </w:t>
      </w:r>
    </w:p>
    <w:p w:rsidR="005B3D7F" w:rsidRPr="003F389C" w:rsidRDefault="005B3D7F" w:rsidP="00957CE0">
      <w:pPr>
        <w:ind w:left="0" w:firstLine="0"/>
        <w:rPr>
          <w:rFonts w:eastAsia="맑은 고딕"/>
          <w:b/>
          <w:sz w:val="22"/>
          <w:lang w:val="en-US" w:eastAsia="ko-KR"/>
        </w:rPr>
      </w:pPr>
    </w:p>
    <w:p w:rsidR="00C405BE" w:rsidRDefault="00C405BE" w:rsidP="00C405BE">
      <w:pPr>
        <w:pStyle w:val="1"/>
        <w:spacing w:before="180"/>
        <w:rPr>
          <w:rFonts w:eastAsia="바탕"/>
          <w:b/>
          <w:lang w:eastAsia="ko-KR"/>
        </w:rPr>
      </w:pPr>
      <w:r>
        <w:rPr>
          <w:rFonts w:eastAsia="바탕" w:hint="eastAsia"/>
          <w:b/>
          <w:lang w:eastAsia="ko-KR"/>
        </w:rPr>
        <w:t>Conclusion</w:t>
      </w:r>
    </w:p>
    <w:p w:rsidR="00EF3732" w:rsidRDefault="00104CD0" w:rsidP="00EB2F45">
      <w:pPr>
        <w:spacing w:before="120" w:after="120" w:line="240" w:lineRule="auto"/>
        <w:ind w:left="0" w:firstLineChars="100" w:firstLine="220"/>
        <w:rPr>
          <w:rFonts w:eastAsia="바탕"/>
          <w:sz w:val="22"/>
          <w:szCs w:val="22"/>
          <w:lang w:val="en-US" w:eastAsia="ko-KR"/>
        </w:rPr>
      </w:pPr>
      <w:r w:rsidRPr="00104CD0">
        <w:rPr>
          <w:rFonts w:eastAsia="바탕"/>
          <w:sz w:val="22"/>
          <w:szCs w:val="22"/>
          <w:lang w:val="en-US" w:eastAsia="ko-KR"/>
        </w:rPr>
        <w:t xml:space="preserve">This contribution discussed </w:t>
      </w:r>
      <w:r w:rsidR="007B79F8">
        <w:rPr>
          <w:rFonts w:eastAsia="바탕" w:hint="eastAsia"/>
          <w:sz w:val="22"/>
          <w:szCs w:val="22"/>
          <w:lang w:val="en-US" w:eastAsia="ko-KR"/>
        </w:rPr>
        <w:t>CQI and MCS table design principles for</w:t>
      </w:r>
      <w:r w:rsidRPr="00104CD0">
        <w:rPr>
          <w:rFonts w:eastAsia="바탕"/>
          <w:sz w:val="22"/>
          <w:szCs w:val="22"/>
          <w:lang w:val="en-US" w:eastAsia="ko-KR"/>
        </w:rPr>
        <w:t xml:space="preserve"> NR. Following proposals are given, based on the</w:t>
      </w:r>
      <w:r w:rsidR="00077AA1">
        <w:rPr>
          <w:rFonts w:eastAsia="바탕" w:hint="eastAsia"/>
          <w:sz w:val="22"/>
          <w:szCs w:val="22"/>
          <w:lang w:val="en-US" w:eastAsia="ko-KR"/>
        </w:rPr>
        <w:t xml:space="preserve"> above</w:t>
      </w:r>
      <w:r w:rsidR="00866C51">
        <w:rPr>
          <w:rFonts w:eastAsia="바탕" w:hint="eastAsia"/>
          <w:sz w:val="22"/>
          <w:szCs w:val="22"/>
          <w:lang w:val="en-US" w:eastAsia="ko-KR"/>
        </w:rPr>
        <w:t xml:space="preserve"> </w:t>
      </w:r>
      <w:r w:rsidRPr="00104CD0">
        <w:rPr>
          <w:rFonts w:eastAsia="바탕"/>
          <w:sz w:val="22"/>
          <w:szCs w:val="22"/>
          <w:lang w:val="en-US" w:eastAsia="ko-KR"/>
        </w:rPr>
        <w:t>discussion:</w:t>
      </w:r>
      <w:r w:rsidR="00D2014B">
        <w:rPr>
          <w:rFonts w:eastAsia="바탕" w:hint="eastAsia"/>
          <w:sz w:val="22"/>
          <w:szCs w:val="22"/>
          <w:lang w:val="en-US" w:eastAsia="ko-KR"/>
        </w:rPr>
        <w:t xml:space="preserve"> </w:t>
      </w:r>
    </w:p>
    <w:p w:rsidR="00A44654" w:rsidRDefault="00A44654" w:rsidP="00A44654">
      <w:pPr>
        <w:spacing w:before="120" w:after="120" w:line="240" w:lineRule="auto"/>
        <w:ind w:left="0" w:firstLine="0"/>
        <w:rPr>
          <w:rFonts w:eastAsia="바탕"/>
          <w:b/>
          <w:sz w:val="22"/>
          <w:szCs w:val="22"/>
          <w:lang w:val="en-US" w:eastAsia="ko-KR"/>
        </w:rPr>
      </w:pPr>
      <w:proofErr w:type="gramStart"/>
      <w:r>
        <w:rPr>
          <w:rFonts w:eastAsia="바탕" w:hint="eastAsia"/>
          <w:b/>
          <w:color w:val="000000" w:themeColor="text1"/>
          <w:sz w:val="22"/>
          <w:szCs w:val="22"/>
          <w:lang w:val="en-US" w:eastAsia="ko-KR"/>
        </w:rPr>
        <w:t>Proposal</w:t>
      </w:r>
      <w:r w:rsidRPr="00505DDA">
        <w:rPr>
          <w:rFonts w:eastAsia="바탕"/>
          <w:b/>
          <w:color w:val="000000" w:themeColor="text1"/>
          <w:sz w:val="22"/>
          <w:szCs w:val="22"/>
          <w:lang w:val="en-US" w:eastAsia="ko-KR"/>
        </w:rPr>
        <w:t xml:space="preserve"> </w:t>
      </w:r>
      <w:r w:rsidRPr="00505DDA">
        <w:rPr>
          <w:rFonts w:eastAsia="바탕" w:hint="eastAsia"/>
          <w:b/>
          <w:color w:val="000000" w:themeColor="text1"/>
          <w:sz w:val="22"/>
          <w:szCs w:val="22"/>
          <w:lang w:val="en-US" w:eastAsia="ko-KR"/>
        </w:rPr>
        <w:t>1.</w:t>
      </w:r>
      <w:proofErr w:type="gramEnd"/>
      <w:r w:rsidRPr="00505DDA">
        <w:rPr>
          <w:rFonts w:eastAsia="바탕"/>
          <w:b/>
          <w:color w:val="000000" w:themeColor="text1"/>
          <w:sz w:val="22"/>
          <w:szCs w:val="22"/>
          <w:lang w:val="en-US" w:eastAsia="ko-KR"/>
        </w:rPr>
        <w:t xml:space="preserve"> For </w:t>
      </w:r>
      <w:proofErr w:type="spellStart"/>
      <w:r w:rsidRPr="00505DDA">
        <w:rPr>
          <w:rFonts w:eastAsia="바탕"/>
          <w:b/>
          <w:color w:val="000000" w:themeColor="text1"/>
          <w:sz w:val="22"/>
          <w:szCs w:val="22"/>
          <w:lang w:val="en-US" w:eastAsia="ko-KR"/>
        </w:rPr>
        <w:t>eMBB</w:t>
      </w:r>
      <w:proofErr w:type="spellEnd"/>
      <w:r w:rsidRPr="00505DDA">
        <w:rPr>
          <w:rFonts w:eastAsia="바탕"/>
          <w:b/>
          <w:color w:val="000000" w:themeColor="text1"/>
          <w:sz w:val="22"/>
          <w:szCs w:val="22"/>
          <w:lang w:val="en-US" w:eastAsia="ko-KR"/>
        </w:rPr>
        <w:t xml:space="preserve">, </w:t>
      </w:r>
      <w:r>
        <w:rPr>
          <w:rFonts w:eastAsia="바탕" w:hint="eastAsia"/>
          <w:b/>
          <w:color w:val="000000" w:themeColor="text1"/>
          <w:sz w:val="22"/>
          <w:szCs w:val="22"/>
          <w:lang w:val="en-US" w:eastAsia="ko-KR"/>
        </w:rPr>
        <w:t>reuse LTE 256QAM CQI table</w:t>
      </w:r>
      <w:r>
        <w:rPr>
          <w:rFonts w:eastAsia="바탕"/>
          <w:b/>
          <w:sz w:val="22"/>
          <w:szCs w:val="22"/>
          <w:lang w:val="en-US" w:eastAsia="ko-KR"/>
        </w:rPr>
        <w:t>.</w:t>
      </w:r>
    </w:p>
    <w:p w:rsidR="009D5FB6" w:rsidRDefault="009D5FB6" w:rsidP="009D5FB6">
      <w:pPr>
        <w:spacing w:before="120" w:after="120" w:line="240" w:lineRule="auto"/>
        <w:ind w:left="0" w:firstLine="0"/>
        <w:rPr>
          <w:rFonts w:eastAsia="바탕"/>
          <w:b/>
          <w:sz w:val="22"/>
          <w:szCs w:val="22"/>
          <w:lang w:val="en-US" w:eastAsia="ko-KR"/>
        </w:rPr>
      </w:pPr>
      <w:proofErr w:type="gramStart"/>
      <w:r>
        <w:rPr>
          <w:rFonts w:eastAsia="바탕" w:hint="eastAsia"/>
          <w:b/>
          <w:color w:val="000000" w:themeColor="text1"/>
          <w:sz w:val="22"/>
          <w:szCs w:val="22"/>
          <w:lang w:val="en-US" w:eastAsia="ko-KR"/>
        </w:rPr>
        <w:t>Proposal</w:t>
      </w:r>
      <w:r w:rsidRPr="00505DDA">
        <w:rPr>
          <w:rFonts w:eastAsia="바탕"/>
          <w:b/>
          <w:color w:val="000000" w:themeColor="text1"/>
          <w:sz w:val="22"/>
          <w:szCs w:val="22"/>
          <w:lang w:val="en-US" w:eastAsia="ko-KR"/>
        </w:rPr>
        <w:t xml:space="preserve"> </w:t>
      </w:r>
      <w:r>
        <w:rPr>
          <w:rFonts w:eastAsia="바탕" w:hint="eastAsia"/>
          <w:b/>
          <w:color w:val="000000" w:themeColor="text1"/>
          <w:sz w:val="22"/>
          <w:szCs w:val="22"/>
          <w:lang w:val="en-US" w:eastAsia="ko-KR"/>
        </w:rPr>
        <w:t>2</w:t>
      </w:r>
      <w:r w:rsidRPr="00505DDA">
        <w:rPr>
          <w:rFonts w:eastAsia="바탕" w:hint="eastAsia"/>
          <w:b/>
          <w:color w:val="000000" w:themeColor="text1"/>
          <w:sz w:val="22"/>
          <w:szCs w:val="22"/>
          <w:lang w:val="en-US" w:eastAsia="ko-KR"/>
        </w:rPr>
        <w:t>.</w:t>
      </w:r>
      <w:proofErr w:type="gramEnd"/>
      <w:r w:rsidRPr="00505DDA">
        <w:rPr>
          <w:rFonts w:eastAsia="바탕"/>
          <w:b/>
          <w:color w:val="000000" w:themeColor="text1"/>
          <w:sz w:val="22"/>
          <w:szCs w:val="22"/>
          <w:lang w:val="en-US" w:eastAsia="ko-KR"/>
        </w:rPr>
        <w:t xml:space="preserve"> For </w:t>
      </w:r>
      <w:r>
        <w:rPr>
          <w:rFonts w:eastAsia="바탕" w:hint="eastAsia"/>
          <w:b/>
          <w:color w:val="000000" w:themeColor="text1"/>
          <w:sz w:val="22"/>
          <w:szCs w:val="22"/>
          <w:lang w:val="en-US" w:eastAsia="ko-KR"/>
        </w:rPr>
        <w:t>URLLC</w:t>
      </w:r>
      <w:r w:rsidRPr="00505DDA">
        <w:rPr>
          <w:rFonts w:eastAsia="바탕"/>
          <w:b/>
          <w:color w:val="000000" w:themeColor="text1"/>
          <w:sz w:val="22"/>
          <w:szCs w:val="22"/>
          <w:lang w:val="en-US" w:eastAsia="ko-KR"/>
        </w:rPr>
        <w:t xml:space="preserve">, </w:t>
      </w:r>
      <w:r>
        <w:rPr>
          <w:rFonts w:eastAsia="바탕" w:hint="eastAsia"/>
          <w:b/>
          <w:color w:val="000000" w:themeColor="text1"/>
          <w:sz w:val="22"/>
          <w:szCs w:val="22"/>
          <w:lang w:val="en-US" w:eastAsia="ko-KR"/>
        </w:rPr>
        <w:t>one CQI table is sufficient.</w:t>
      </w:r>
    </w:p>
    <w:p w:rsidR="00A44654" w:rsidRDefault="00A44654" w:rsidP="00EB2F45">
      <w:pPr>
        <w:spacing w:before="120" w:after="120" w:line="240" w:lineRule="auto"/>
        <w:ind w:left="0" w:firstLineChars="100" w:firstLine="220"/>
        <w:rPr>
          <w:rFonts w:eastAsia="바탕"/>
          <w:sz w:val="22"/>
          <w:szCs w:val="22"/>
          <w:lang w:val="en-US" w:eastAsia="ko-KR"/>
        </w:rPr>
      </w:pPr>
    </w:p>
    <w:p w:rsidR="005721B6" w:rsidRPr="000A64D8" w:rsidRDefault="005721B6" w:rsidP="005721B6">
      <w:pPr>
        <w:pStyle w:val="1"/>
        <w:keepLines/>
        <w:numPr>
          <w:ilvl w:val="0"/>
          <w:numId w:val="0"/>
        </w:numPr>
        <w:pBdr>
          <w:top w:val="single" w:sz="12" w:space="3" w:color="auto"/>
        </w:pBdr>
        <w:tabs>
          <w:tab w:val="clear" w:pos="0"/>
        </w:tabs>
        <w:overflowPunct w:val="0"/>
        <w:autoSpaceDE w:val="0"/>
        <w:autoSpaceDN w:val="0"/>
        <w:adjustRightInd w:val="0"/>
        <w:spacing w:after="180" w:line="240" w:lineRule="auto"/>
        <w:ind w:left="425" w:hanging="425"/>
        <w:textAlignment w:val="baseline"/>
        <w:rPr>
          <w:lang w:val="en-US"/>
        </w:rPr>
      </w:pPr>
      <w:r w:rsidRPr="000A64D8">
        <w:rPr>
          <w:lang w:val="en-US"/>
        </w:rPr>
        <w:t>References</w:t>
      </w:r>
    </w:p>
    <w:p w:rsidR="005721B6" w:rsidRPr="00CB3B6F" w:rsidRDefault="005721B6" w:rsidP="005721B6">
      <w:pPr>
        <w:numPr>
          <w:ilvl w:val="0"/>
          <w:numId w:val="19"/>
        </w:numPr>
        <w:overflowPunct w:val="0"/>
        <w:autoSpaceDE w:val="0"/>
        <w:autoSpaceDN w:val="0"/>
        <w:adjustRightInd w:val="0"/>
        <w:spacing w:before="100" w:beforeAutospacing="1" w:after="100" w:afterAutospacing="1" w:line="240" w:lineRule="auto"/>
        <w:ind w:left="562" w:hanging="562"/>
        <w:textAlignment w:val="baseline"/>
        <w:rPr>
          <w:szCs w:val="22"/>
        </w:rPr>
      </w:pPr>
      <w:r>
        <w:rPr>
          <w:rFonts w:eastAsiaTheme="minorEastAsia" w:hint="eastAsia"/>
          <w:szCs w:val="22"/>
          <w:lang w:eastAsia="ko-KR"/>
        </w:rPr>
        <w:t xml:space="preserve">R1-1719939, </w:t>
      </w:r>
      <w:r>
        <w:rPr>
          <w:rFonts w:eastAsiaTheme="minorEastAsia"/>
          <w:szCs w:val="22"/>
          <w:lang w:eastAsia="ko-KR"/>
        </w:rPr>
        <w:t>“</w:t>
      </w:r>
      <w:r>
        <w:rPr>
          <w:rFonts w:eastAsiaTheme="minorEastAsia" w:hint="eastAsia"/>
          <w:szCs w:val="22"/>
          <w:lang w:eastAsia="ko-KR"/>
        </w:rPr>
        <w:t>On transport block size for two base graphs</w:t>
      </w:r>
      <w:r>
        <w:rPr>
          <w:rFonts w:eastAsiaTheme="minorEastAsia"/>
          <w:szCs w:val="22"/>
          <w:lang w:eastAsia="ko-KR"/>
        </w:rPr>
        <w:t>”</w:t>
      </w:r>
      <w:r>
        <w:rPr>
          <w:rFonts w:eastAsiaTheme="minorEastAsia" w:hint="eastAsia"/>
          <w:szCs w:val="22"/>
          <w:lang w:eastAsia="ko-KR"/>
        </w:rPr>
        <w:t>, LG Electronics</w:t>
      </w:r>
      <w:r>
        <w:rPr>
          <w:szCs w:val="22"/>
        </w:rPr>
        <w:t>.</w:t>
      </w:r>
    </w:p>
    <w:p w:rsidR="005721B6" w:rsidRPr="005721B6" w:rsidRDefault="005721B6" w:rsidP="00EB2F45">
      <w:pPr>
        <w:spacing w:before="120" w:after="120" w:line="240" w:lineRule="auto"/>
        <w:ind w:left="0" w:firstLineChars="100" w:firstLine="220"/>
        <w:rPr>
          <w:rFonts w:eastAsia="바탕"/>
          <w:sz w:val="22"/>
          <w:szCs w:val="22"/>
          <w:lang w:eastAsia="ko-KR"/>
        </w:rPr>
      </w:pPr>
    </w:p>
    <w:p w:rsidR="005721B6" w:rsidRPr="009D5FB6" w:rsidRDefault="005721B6" w:rsidP="00EB2F45">
      <w:pPr>
        <w:spacing w:before="120" w:after="120" w:line="240" w:lineRule="auto"/>
        <w:ind w:left="0" w:firstLineChars="100" w:firstLine="220"/>
        <w:rPr>
          <w:rFonts w:eastAsia="바탕"/>
          <w:sz w:val="22"/>
          <w:szCs w:val="22"/>
          <w:lang w:val="en-US" w:eastAsia="ko-KR"/>
        </w:rPr>
      </w:pPr>
    </w:p>
    <w:sectPr w:rsidR="005721B6" w:rsidRPr="009D5FB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1275" w:rsidRDefault="00E81275" w:rsidP="00CB15B0">
      <w:pPr>
        <w:spacing w:before="0" w:after="0" w:line="240" w:lineRule="auto"/>
      </w:pPr>
      <w:r>
        <w:separator/>
      </w:r>
    </w:p>
  </w:endnote>
  <w:endnote w:type="continuationSeparator" w:id="0">
    <w:p w:rsidR="00E81275" w:rsidRDefault="00E8127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1275" w:rsidRDefault="00E81275" w:rsidP="00CB15B0">
      <w:pPr>
        <w:spacing w:before="0" w:after="0" w:line="240" w:lineRule="auto"/>
      </w:pPr>
      <w:r>
        <w:separator/>
      </w:r>
    </w:p>
  </w:footnote>
  <w:footnote w:type="continuationSeparator" w:id="0">
    <w:p w:rsidR="00E81275" w:rsidRDefault="00E8127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0B196BF9"/>
    <w:multiLevelType w:val="hybridMultilevel"/>
    <w:tmpl w:val="D7B4D1AC"/>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A5742DE"/>
    <w:multiLevelType w:val="hybridMultilevel"/>
    <w:tmpl w:val="F1DC390C"/>
    <w:lvl w:ilvl="0" w:tplc="4202C932">
      <w:start w:val="1"/>
      <w:numFmt w:val="bullet"/>
      <w:lvlText w:val=""/>
      <w:lvlJc w:val="left"/>
      <w:pPr>
        <w:ind w:left="760" w:hanging="400"/>
      </w:pPr>
      <w:rPr>
        <w:rFonts w:ascii="Symbol" w:eastAsia="MS Mincho" w:hAnsi="Symbol"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5">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27B040F1"/>
    <w:multiLevelType w:val="hybridMultilevel"/>
    <w:tmpl w:val="5EA2FBD2"/>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9782628"/>
    <w:multiLevelType w:val="hybridMultilevel"/>
    <w:tmpl w:val="FA3A2D2C"/>
    <w:lvl w:ilvl="0" w:tplc="67F46DF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EC743C7"/>
    <w:multiLevelType w:val="hybridMultilevel"/>
    <w:tmpl w:val="DE6667F2"/>
    <w:lvl w:ilvl="0" w:tplc="4202C932">
      <w:start w:val="1"/>
      <w:numFmt w:val="bullet"/>
      <w:lvlText w:val=""/>
      <w:lvlJc w:val="left"/>
      <w:pPr>
        <w:ind w:left="760" w:hanging="400"/>
      </w:pPr>
      <w:rPr>
        <w:rFonts w:ascii="Symbol" w:eastAsia="MS Mincho" w:hAnsi="Symbol"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nsid w:val="44EB3A29"/>
    <w:multiLevelType w:val="hybridMultilevel"/>
    <w:tmpl w:val="04186A62"/>
    <w:lvl w:ilvl="0" w:tplc="4202C932">
      <w:start w:val="1"/>
      <w:numFmt w:val="bullet"/>
      <w:lvlText w:val=""/>
      <w:lvlJc w:val="left"/>
      <w:pPr>
        <w:ind w:left="800" w:hanging="400"/>
      </w:pPr>
      <w:rPr>
        <w:rFonts w:ascii="Symbol" w:eastAsia="MS Mincho" w:hAnsi="Symbol" w:cs="Times New Roman" w:hint="default"/>
      </w:rPr>
    </w:lvl>
    <w:lvl w:ilvl="1" w:tplc="8CF62C8A">
      <w:numFmt w:val="bullet"/>
      <w:lvlText w:val="–"/>
      <w:lvlJc w:val="left"/>
      <w:pPr>
        <w:ind w:left="1200" w:hanging="400"/>
      </w:pPr>
      <w:rPr>
        <w:rFonts w:ascii="Ericsson Capital TT" w:hAnsi="Ericsson Capital TT"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7726793"/>
    <w:multiLevelType w:val="hybridMultilevel"/>
    <w:tmpl w:val="866A0486"/>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651E6B8B"/>
    <w:multiLevelType w:val="hybridMultilevel"/>
    <w:tmpl w:val="FF286D5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5D14470"/>
    <w:multiLevelType w:val="hybridMultilevel"/>
    <w:tmpl w:val="608E8C66"/>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8CB7522"/>
    <w:multiLevelType w:val="hybridMultilevel"/>
    <w:tmpl w:val="D6CE56E8"/>
    <w:lvl w:ilvl="0" w:tplc="4202C932">
      <w:start w:val="1"/>
      <w:numFmt w:val="bullet"/>
      <w:lvlText w:val=""/>
      <w:lvlJc w:val="left"/>
      <w:pPr>
        <w:ind w:left="760" w:hanging="400"/>
      </w:pPr>
      <w:rPr>
        <w:rFonts w:ascii="Symbol" w:eastAsia="MS Mincho" w:hAnsi="Symbol"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6">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71A92DFF"/>
    <w:multiLevelType w:val="hybridMultilevel"/>
    <w:tmpl w:val="B1CA1522"/>
    <w:lvl w:ilvl="0" w:tplc="4202C932">
      <w:start w:val="1"/>
      <w:numFmt w:val="bullet"/>
      <w:lvlText w:val=""/>
      <w:lvlJc w:val="left"/>
      <w:pPr>
        <w:ind w:left="800" w:hanging="400"/>
      </w:pPr>
      <w:rPr>
        <w:rFonts w:ascii="Symbol" w:eastAsia="MS Mincho" w:hAnsi="Symbol" w:cs="Times New Roman" w:hint="default"/>
      </w:rPr>
    </w:lvl>
    <w:lvl w:ilvl="1" w:tplc="8CF62C8A">
      <w:numFmt w:val="bullet"/>
      <w:lvlText w:val="–"/>
      <w:lvlJc w:val="left"/>
      <w:pPr>
        <w:ind w:left="1200" w:hanging="400"/>
      </w:pPr>
      <w:rPr>
        <w:rFonts w:ascii="Ericsson Capital TT" w:hAnsi="Ericsson Capital TT"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AF3104C"/>
    <w:multiLevelType w:val="hybridMultilevel"/>
    <w:tmpl w:val="CE900730"/>
    <w:lvl w:ilvl="0" w:tplc="4202C932">
      <w:start w:val="1"/>
      <w:numFmt w:val="bullet"/>
      <w:lvlText w:val=""/>
      <w:lvlJc w:val="left"/>
      <w:pPr>
        <w:ind w:left="800" w:hanging="400"/>
      </w:pPr>
      <w:rPr>
        <w:rFonts w:ascii="Symbol" w:eastAsia="MS Mincho" w:hAnsi="Symbol" w:cs="Times New Roman" w:hint="default"/>
      </w:rPr>
    </w:lvl>
    <w:lvl w:ilvl="1" w:tplc="8CF62C8A">
      <w:numFmt w:val="bullet"/>
      <w:lvlText w:val="–"/>
      <w:lvlJc w:val="left"/>
      <w:pPr>
        <w:ind w:left="1200" w:hanging="400"/>
      </w:pPr>
      <w:rPr>
        <w:rFonts w:ascii="Ericsson Capital TT" w:hAnsi="Ericsson Capital TT"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16"/>
  </w:num>
  <w:num w:numId="3">
    <w:abstractNumId w:val="0"/>
  </w:num>
  <w:num w:numId="4">
    <w:abstractNumId w:val="10"/>
  </w:num>
  <w:num w:numId="5">
    <w:abstractNumId w:val="5"/>
  </w:num>
  <w:num w:numId="6">
    <w:abstractNumId w:val="6"/>
  </w:num>
  <w:num w:numId="7">
    <w:abstractNumId w:val="13"/>
  </w:num>
  <w:num w:numId="8">
    <w:abstractNumId w:val="9"/>
  </w:num>
  <w:num w:numId="9">
    <w:abstractNumId w:val="15"/>
  </w:num>
  <w:num w:numId="10">
    <w:abstractNumId w:val="14"/>
  </w:num>
  <w:num w:numId="11">
    <w:abstractNumId w:val="17"/>
  </w:num>
  <w:num w:numId="12">
    <w:abstractNumId w:val="12"/>
  </w:num>
  <w:num w:numId="13">
    <w:abstractNumId w:val="11"/>
  </w:num>
  <w:num w:numId="14">
    <w:abstractNumId w:val="3"/>
  </w:num>
  <w:num w:numId="15">
    <w:abstractNumId w:val="18"/>
  </w:num>
  <w:num w:numId="16">
    <w:abstractNumId w:val="4"/>
  </w:num>
  <w:num w:numId="17">
    <w:abstractNumId w:val="7"/>
  </w:num>
  <w:num w:numId="18">
    <w:abstractNumId w:val="8"/>
  </w:num>
  <w:num w:numId="19">
    <w:abstractNumId w:val="1"/>
  </w:num>
  <w:num w:numId="20">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044"/>
    <w:rsid w:val="0000143D"/>
    <w:rsid w:val="00001CA3"/>
    <w:rsid w:val="00001EA2"/>
    <w:rsid w:val="00002ADB"/>
    <w:rsid w:val="00002E3E"/>
    <w:rsid w:val="0000466D"/>
    <w:rsid w:val="00004C44"/>
    <w:rsid w:val="00005297"/>
    <w:rsid w:val="00005AAF"/>
    <w:rsid w:val="00006478"/>
    <w:rsid w:val="00006605"/>
    <w:rsid w:val="00006F56"/>
    <w:rsid w:val="00007070"/>
    <w:rsid w:val="0001019D"/>
    <w:rsid w:val="0001049E"/>
    <w:rsid w:val="000107E5"/>
    <w:rsid w:val="000123A0"/>
    <w:rsid w:val="000123F7"/>
    <w:rsid w:val="000126E0"/>
    <w:rsid w:val="0001272B"/>
    <w:rsid w:val="000128F3"/>
    <w:rsid w:val="0001334A"/>
    <w:rsid w:val="0001335E"/>
    <w:rsid w:val="00013785"/>
    <w:rsid w:val="00015273"/>
    <w:rsid w:val="0001527C"/>
    <w:rsid w:val="00015CB5"/>
    <w:rsid w:val="00015E3D"/>
    <w:rsid w:val="000164D0"/>
    <w:rsid w:val="00016B06"/>
    <w:rsid w:val="00017861"/>
    <w:rsid w:val="00017B23"/>
    <w:rsid w:val="00017DA6"/>
    <w:rsid w:val="000200B6"/>
    <w:rsid w:val="00020247"/>
    <w:rsid w:val="00021CF8"/>
    <w:rsid w:val="0002220F"/>
    <w:rsid w:val="000227D0"/>
    <w:rsid w:val="00022954"/>
    <w:rsid w:val="000234FA"/>
    <w:rsid w:val="00023E52"/>
    <w:rsid w:val="00025352"/>
    <w:rsid w:val="00025ADD"/>
    <w:rsid w:val="000262DF"/>
    <w:rsid w:val="000267B1"/>
    <w:rsid w:val="000267E8"/>
    <w:rsid w:val="00026B5A"/>
    <w:rsid w:val="00027156"/>
    <w:rsid w:val="000278C9"/>
    <w:rsid w:val="00027AEA"/>
    <w:rsid w:val="0003045C"/>
    <w:rsid w:val="00031028"/>
    <w:rsid w:val="00031391"/>
    <w:rsid w:val="00031838"/>
    <w:rsid w:val="00031B83"/>
    <w:rsid w:val="000323A5"/>
    <w:rsid w:val="0003275F"/>
    <w:rsid w:val="00032DB0"/>
    <w:rsid w:val="00033221"/>
    <w:rsid w:val="00033C66"/>
    <w:rsid w:val="00033CEA"/>
    <w:rsid w:val="00034A2A"/>
    <w:rsid w:val="00034EFA"/>
    <w:rsid w:val="000356A2"/>
    <w:rsid w:val="0003589D"/>
    <w:rsid w:val="00036430"/>
    <w:rsid w:val="0003644C"/>
    <w:rsid w:val="00036DA6"/>
    <w:rsid w:val="00037E9F"/>
    <w:rsid w:val="0004042D"/>
    <w:rsid w:val="000409B4"/>
    <w:rsid w:val="000409D7"/>
    <w:rsid w:val="00041469"/>
    <w:rsid w:val="000416C6"/>
    <w:rsid w:val="000418C7"/>
    <w:rsid w:val="000418D2"/>
    <w:rsid w:val="00041EDF"/>
    <w:rsid w:val="00042975"/>
    <w:rsid w:val="00042B86"/>
    <w:rsid w:val="00043206"/>
    <w:rsid w:val="000432C4"/>
    <w:rsid w:val="000447D5"/>
    <w:rsid w:val="00044B29"/>
    <w:rsid w:val="00044C03"/>
    <w:rsid w:val="00044F89"/>
    <w:rsid w:val="00046756"/>
    <w:rsid w:val="00046A2B"/>
    <w:rsid w:val="00046CA1"/>
    <w:rsid w:val="00046DEE"/>
    <w:rsid w:val="0004706D"/>
    <w:rsid w:val="00050098"/>
    <w:rsid w:val="00050555"/>
    <w:rsid w:val="00050CC8"/>
    <w:rsid w:val="00051990"/>
    <w:rsid w:val="00052770"/>
    <w:rsid w:val="00052CFD"/>
    <w:rsid w:val="00052D37"/>
    <w:rsid w:val="0005307E"/>
    <w:rsid w:val="0005369E"/>
    <w:rsid w:val="000537D9"/>
    <w:rsid w:val="00053BBD"/>
    <w:rsid w:val="00053BFE"/>
    <w:rsid w:val="00053EE6"/>
    <w:rsid w:val="00054D18"/>
    <w:rsid w:val="00055BAB"/>
    <w:rsid w:val="00055C7F"/>
    <w:rsid w:val="00056224"/>
    <w:rsid w:val="00056BCF"/>
    <w:rsid w:val="00056EB9"/>
    <w:rsid w:val="0005719A"/>
    <w:rsid w:val="0005726F"/>
    <w:rsid w:val="000602BA"/>
    <w:rsid w:val="00060510"/>
    <w:rsid w:val="00060B4F"/>
    <w:rsid w:val="00060F15"/>
    <w:rsid w:val="000610AD"/>
    <w:rsid w:val="000612AE"/>
    <w:rsid w:val="00061401"/>
    <w:rsid w:val="00062961"/>
    <w:rsid w:val="00062B06"/>
    <w:rsid w:val="00063526"/>
    <w:rsid w:val="00063AF4"/>
    <w:rsid w:val="00065512"/>
    <w:rsid w:val="000655A4"/>
    <w:rsid w:val="000655DF"/>
    <w:rsid w:val="000659C8"/>
    <w:rsid w:val="00065FCA"/>
    <w:rsid w:val="0006663E"/>
    <w:rsid w:val="00066BE1"/>
    <w:rsid w:val="00066E52"/>
    <w:rsid w:val="0006714C"/>
    <w:rsid w:val="000674DE"/>
    <w:rsid w:val="00067594"/>
    <w:rsid w:val="0006769B"/>
    <w:rsid w:val="00070193"/>
    <w:rsid w:val="000701AD"/>
    <w:rsid w:val="0007023C"/>
    <w:rsid w:val="0007030F"/>
    <w:rsid w:val="00070549"/>
    <w:rsid w:val="00070594"/>
    <w:rsid w:val="000715CF"/>
    <w:rsid w:val="0007170A"/>
    <w:rsid w:val="00071FD2"/>
    <w:rsid w:val="0007229C"/>
    <w:rsid w:val="00072558"/>
    <w:rsid w:val="0007449E"/>
    <w:rsid w:val="00074B3A"/>
    <w:rsid w:val="000754C8"/>
    <w:rsid w:val="00075537"/>
    <w:rsid w:val="0007585A"/>
    <w:rsid w:val="00075CB2"/>
    <w:rsid w:val="00076B16"/>
    <w:rsid w:val="00076BBA"/>
    <w:rsid w:val="00076CB0"/>
    <w:rsid w:val="00077728"/>
    <w:rsid w:val="00077A56"/>
    <w:rsid w:val="00077AA1"/>
    <w:rsid w:val="00077F49"/>
    <w:rsid w:val="0008005E"/>
    <w:rsid w:val="00080C36"/>
    <w:rsid w:val="0008169D"/>
    <w:rsid w:val="00082161"/>
    <w:rsid w:val="00082A56"/>
    <w:rsid w:val="00082CE0"/>
    <w:rsid w:val="00083F32"/>
    <w:rsid w:val="00083F3B"/>
    <w:rsid w:val="00085458"/>
    <w:rsid w:val="00085898"/>
    <w:rsid w:val="00085DC3"/>
    <w:rsid w:val="000860D8"/>
    <w:rsid w:val="000871B0"/>
    <w:rsid w:val="00087A89"/>
    <w:rsid w:val="00090358"/>
    <w:rsid w:val="00090426"/>
    <w:rsid w:val="00090765"/>
    <w:rsid w:val="00091077"/>
    <w:rsid w:val="000917B7"/>
    <w:rsid w:val="0009180F"/>
    <w:rsid w:val="000923CD"/>
    <w:rsid w:val="000929FB"/>
    <w:rsid w:val="00092CC3"/>
    <w:rsid w:val="00092FD4"/>
    <w:rsid w:val="00094FAD"/>
    <w:rsid w:val="00095000"/>
    <w:rsid w:val="00095BF5"/>
    <w:rsid w:val="000962F7"/>
    <w:rsid w:val="000965AB"/>
    <w:rsid w:val="00096703"/>
    <w:rsid w:val="000967B3"/>
    <w:rsid w:val="00096832"/>
    <w:rsid w:val="00096BA2"/>
    <w:rsid w:val="00096F12"/>
    <w:rsid w:val="00097A46"/>
    <w:rsid w:val="000A0AD7"/>
    <w:rsid w:val="000A0EEB"/>
    <w:rsid w:val="000A0FAF"/>
    <w:rsid w:val="000A1604"/>
    <w:rsid w:val="000A1879"/>
    <w:rsid w:val="000A2601"/>
    <w:rsid w:val="000A2D37"/>
    <w:rsid w:val="000A335C"/>
    <w:rsid w:val="000A39C9"/>
    <w:rsid w:val="000A3CB8"/>
    <w:rsid w:val="000A4550"/>
    <w:rsid w:val="000A6022"/>
    <w:rsid w:val="000A664A"/>
    <w:rsid w:val="000A682E"/>
    <w:rsid w:val="000A7338"/>
    <w:rsid w:val="000A761B"/>
    <w:rsid w:val="000B0147"/>
    <w:rsid w:val="000B0804"/>
    <w:rsid w:val="000B0E82"/>
    <w:rsid w:val="000B0FE8"/>
    <w:rsid w:val="000B1172"/>
    <w:rsid w:val="000B1382"/>
    <w:rsid w:val="000B13D9"/>
    <w:rsid w:val="000B14F8"/>
    <w:rsid w:val="000B1ED3"/>
    <w:rsid w:val="000B2A7E"/>
    <w:rsid w:val="000B2FCB"/>
    <w:rsid w:val="000B321E"/>
    <w:rsid w:val="000B3393"/>
    <w:rsid w:val="000B33E8"/>
    <w:rsid w:val="000B3438"/>
    <w:rsid w:val="000B34E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800"/>
    <w:rsid w:val="000C0FC7"/>
    <w:rsid w:val="000C14F2"/>
    <w:rsid w:val="000C2482"/>
    <w:rsid w:val="000C29D9"/>
    <w:rsid w:val="000C302B"/>
    <w:rsid w:val="000C336C"/>
    <w:rsid w:val="000C355F"/>
    <w:rsid w:val="000C3725"/>
    <w:rsid w:val="000C3C93"/>
    <w:rsid w:val="000C44C5"/>
    <w:rsid w:val="000C5350"/>
    <w:rsid w:val="000C60EF"/>
    <w:rsid w:val="000C61B4"/>
    <w:rsid w:val="000C66E9"/>
    <w:rsid w:val="000C691A"/>
    <w:rsid w:val="000C6947"/>
    <w:rsid w:val="000C7030"/>
    <w:rsid w:val="000C7149"/>
    <w:rsid w:val="000C7AE1"/>
    <w:rsid w:val="000D06F1"/>
    <w:rsid w:val="000D085E"/>
    <w:rsid w:val="000D0FEF"/>
    <w:rsid w:val="000D105C"/>
    <w:rsid w:val="000D1989"/>
    <w:rsid w:val="000D1A50"/>
    <w:rsid w:val="000D1AE2"/>
    <w:rsid w:val="000D2E12"/>
    <w:rsid w:val="000D2FBE"/>
    <w:rsid w:val="000D41C2"/>
    <w:rsid w:val="000D41C4"/>
    <w:rsid w:val="000D4C21"/>
    <w:rsid w:val="000D622F"/>
    <w:rsid w:val="000D6C08"/>
    <w:rsid w:val="000D6CF1"/>
    <w:rsid w:val="000D7436"/>
    <w:rsid w:val="000D74EA"/>
    <w:rsid w:val="000D7D43"/>
    <w:rsid w:val="000D7F5F"/>
    <w:rsid w:val="000E052D"/>
    <w:rsid w:val="000E0753"/>
    <w:rsid w:val="000E0C80"/>
    <w:rsid w:val="000E16DA"/>
    <w:rsid w:val="000E173E"/>
    <w:rsid w:val="000E249B"/>
    <w:rsid w:val="000E2735"/>
    <w:rsid w:val="000E31E7"/>
    <w:rsid w:val="000E32B1"/>
    <w:rsid w:val="000E3542"/>
    <w:rsid w:val="000E3664"/>
    <w:rsid w:val="000E3694"/>
    <w:rsid w:val="000E3842"/>
    <w:rsid w:val="000E3859"/>
    <w:rsid w:val="000E3A5D"/>
    <w:rsid w:val="000E413B"/>
    <w:rsid w:val="000E4844"/>
    <w:rsid w:val="000E5237"/>
    <w:rsid w:val="000E5AD5"/>
    <w:rsid w:val="000E6579"/>
    <w:rsid w:val="000E6698"/>
    <w:rsid w:val="000E6960"/>
    <w:rsid w:val="000E7D80"/>
    <w:rsid w:val="000F0B17"/>
    <w:rsid w:val="000F0B45"/>
    <w:rsid w:val="000F0BF5"/>
    <w:rsid w:val="000F1CA8"/>
    <w:rsid w:val="000F1FDE"/>
    <w:rsid w:val="000F2083"/>
    <w:rsid w:val="000F26D1"/>
    <w:rsid w:val="000F3472"/>
    <w:rsid w:val="000F3707"/>
    <w:rsid w:val="000F386C"/>
    <w:rsid w:val="000F408E"/>
    <w:rsid w:val="000F4D57"/>
    <w:rsid w:val="000F4EC1"/>
    <w:rsid w:val="000F5303"/>
    <w:rsid w:val="000F5859"/>
    <w:rsid w:val="000F58AA"/>
    <w:rsid w:val="000F5DC4"/>
    <w:rsid w:val="000F6A4D"/>
    <w:rsid w:val="000F7099"/>
    <w:rsid w:val="000F7496"/>
    <w:rsid w:val="000F7A1E"/>
    <w:rsid w:val="000F7F52"/>
    <w:rsid w:val="00100CB2"/>
    <w:rsid w:val="001012A4"/>
    <w:rsid w:val="00101FA3"/>
    <w:rsid w:val="001020E8"/>
    <w:rsid w:val="00102EE3"/>
    <w:rsid w:val="0010307C"/>
    <w:rsid w:val="00103A0A"/>
    <w:rsid w:val="00103AA9"/>
    <w:rsid w:val="00103E67"/>
    <w:rsid w:val="0010404C"/>
    <w:rsid w:val="00104501"/>
    <w:rsid w:val="00104AB8"/>
    <w:rsid w:val="00104CD0"/>
    <w:rsid w:val="001053E1"/>
    <w:rsid w:val="001056FF"/>
    <w:rsid w:val="00105E44"/>
    <w:rsid w:val="00105F63"/>
    <w:rsid w:val="001062FE"/>
    <w:rsid w:val="0010768B"/>
    <w:rsid w:val="00110144"/>
    <w:rsid w:val="00110D35"/>
    <w:rsid w:val="001116AB"/>
    <w:rsid w:val="00111725"/>
    <w:rsid w:val="00112306"/>
    <w:rsid w:val="00112396"/>
    <w:rsid w:val="0011254A"/>
    <w:rsid w:val="001127AD"/>
    <w:rsid w:val="001128D5"/>
    <w:rsid w:val="00112938"/>
    <w:rsid w:val="001135C5"/>
    <w:rsid w:val="001136CC"/>
    <w:rsid w:val="00113A33"/>
    <w:rsid w:val="00114118"/>
    <w:rsid w:val="00114267"/>
    <w:rsid w:val="0011452A"/>
    <w:rsid w:val="001148A8"/>
    <w:rsid w:val="0011553B"/>
    <w:rsid w:val="00115D1F"/>
    <w:rsid w:val="00115D3A"/>
    <w:rsid w:val="0011693B"/>
    <w:rsid w:val="00116A40"/>
    <w:rsid w:val="00117122"/>
    <w:rsid w:val="00117D0A"/>
    <w:rsid w:val="00117F02"/>
    <w:rsid w:val="001201DD"/>
    <w:rsid w:val="00120481"/>
    <w:rsid w:val="00121089"/>
    <w:rsid w:val="0012113F"/>
    <w:rsid w:val="00121B48"/>
    <w:rsid w:val="00121FF7"/>
    <w:rsid w:val="001229A7"/>
    <w:rsid w:val="00122CD3"/>
    <w:rsid w:val="00122CFB"/>
    <w:rsid w:val="001236A3"/>
    <w:rsid w:val="00123C22"/>
    <w:rsid w:val="001240EB"/>
    <w:rsid w:val="001251A9"/>
    <w:rsid w:val="001251D1"/>
    <w:rsid w:val="00125326"/>
    <w:rsid w:val="00125836"/>
    <w:rsid w:val="00125FB5"/>
    <w:rsid w:val="00126A2A"/>
    <w:rsid w:val="00126B25"/>
    <w:rsid w:val="001270B7"/>
    <w:rsid w:val="0012755B"/>
    <w:rsid w:val="00127E37"/>
    <w:rsid w:val="001301F8"/>
    <w:rsid w:val="0013021F"/>
    <w:rsid w:val="00130274"/>
    <w:rsid w:val="00130A55"/>
    <w:rsid w:val="00130D52"/>
    <w:rsid w:val="00130E34"/>
    <w:rsid w:val="00130E52"/>
    <w:rsid w:val="00130F73"/>
    <w:rsid w:val="0013157E"/>
    <w:rsid w:val="00131623"/>
    <w:rsid w:val="001319BC"/>
    <w:rsid w:val="00131E23"/>
    <w:rsid w:val="001323A8"/>
    <w:rsid w:val="001327D5"/>
    <w:rsid w:val="00133AD1"/>
    <w:rsid w:val="00133BFE"/>
    <w:rsid w:val="00133D6C"/>
    <w:rsid w:val="00134048"/>
    <w:rsid w:val="001342D9"/>
    <w:rsid w:val="00134B72"/>
    <w:rsid w:val="00136712"/>
    <w:rsid w:val="001367E6"/>
    <w:rsid w:val="001368D4"/>
    <w:rsid w:val="00136C5F"/>
    <w:rsid w:val="00136DFA"/>
    <w:rsid w:val="001373D0"/>
    <w:rsid w:val="00137995"/>
    <w:rsid w:val="00137A93"/>
    <w:rsid w:val="00137BE4"/>
    <w:rsid w:val="00141971"/>
    <w:rsid w:val="001425E4"/>
    <w:rsid w:val="00142807"/>
    <w:rsid w:val="00142BDA"/>
    <w:rsid w:val="00142C3A"/>
    <w:rsid w:val="00142D27"/>
    <w:rsid w:val="00142D36"/>
    <w:rsid w:val="001431C7"/>
    <w:rsid w:val="00143716"/>
    <w:rsid w:val="00143C78"/>
    <w:rsid w:val="00144525"/>
    <w:rsid w:val="00145805"/>
    <w:rsid w:val="00145B25"/>
    <w:rsid w:val="00145D58"/>
    <w:rsid w:val="001462A8"/>
    <w:rsid w:val="00147543"/>
    <w:rsid w:val="00150D83"/>
    <w:rsid w:val="0015138F"/>
    <w:rsid w:val="00151401"/>
    <w:rsid w:val="00152C02"/>
    <w:rsid w:val="00153709"/>
    <w:rsid w:val="00153A53"/>
    <w:rsid w:val="00154222"/>
    <w:rsid w:val="0015457C"/>
    <w:rsid w:val="001555F2"/>
    <w:rsid w:val="0015588F"/>
    <w:rsid w:val="00155C05"/>
    <w:rsid w:val="00155F97"/>
    <w:rsid w:val="0015655C"/>
    <w:rsid w:val="0015757C"/>
    <w:rsid w:val="00157D10"/>
    <w:rsid w:val="00157DD1"/>
    <w:rsid w:val="00160231"/>
    <w:rsid w:val="001602F5"/>
    <w:rsid w:val="001609FA"/>
    <w:rsid w:val="00160AD9"/>
    <w:rsid w:val="001615C0"/>
    <w:rsid w:val="00161EEA"/>
    <w:rsid w:val="00162D48"/>
    <w:rsid w:val="001636C4"/>
    <w:rsid w:val="00163C8F"/>
    <w:rsid w:val="00163FBD"/>
    <w:rsid w:val="00164A9C"/>
    <w:rsid w:val="0016558F"/>
    <w:rsid w:val="00165603"/>
    <w:rsid w:val="001661B3"/>
    <w:rsid w:val="001669FB"/>
    <w:rsid w:val="00167055"/>
    <w:rsid w:val="001671D3"/>
    <w:rsid w:val="001674F6"/>
    <w:rsid w:val="001679AB"/>
    <w:rsid w:val="001712D9"/>
    <w:rsid w:val="001717C0"/>
    <w:rsid w:val="001718D4"/>
    <w:rsid w:val="001722B1"/>
    <w:rsid w:val="00172AF5"/>
    <w:rsid w:val="00172E4C"/>
    <w:rsid w:val="001732C7"/>
    <w:rsid w:val="00173D2B"/>
    <w:rsid w:val="00173E61"/>
    <w:rsid w:val="00174122"/>
    <w:rsid w:val="0017454F"/>
    <w:rsid w:val="00174577"/>
    <w:rsid w:val="00174BBF"/>
    <w:rsid w:val="00174CC1"/>
    <w:rsid w:val="0017529D"/>
    <w:rsid w:val="00175851"/>
    <w:rsid w:val="00175AF5"/>
    <w:rsid w:val="00176173"/>
    <w:rsid w:val="0017635A"/>
    <w:rsid w:val="00176690"/>
    <w:rsid w:val="00180186"/>
    <w:rsid w:val="00180816"/>
    <w:rsid w:val="00181A6D"/>
    <w:rsid w:val="00181D3C"/>
    <w:rsid w:val="00182069"/>
    <w:rsid w:val="0018236C"/>
    <w:rsid w:val="00182AA0"/>
    <w:rsid w:val="00183475"/>
    <w:rsid w:val="00183C92"/>
    <w:rsid w:val="00183EA0"/>
    <w:rsid w:val="001840DB"/>
    <w:rsid w:val="00184A09"/>
    <w:rsid w:val="001852B9"/>
    <w:rsid w:val="0018614F"/>
    <w:rsid w:val="00186203"/>
    <w:rsid w:val="00186216"/>
    <w:rsid w:val="00186792"/>
    <w:rsid w:val="00186A3C"/>
    <w:rsid w:val="001906C2"/>
    <w:rsid w:val="0019073C"/>
    <w:rsid w:val="00190AF5"/>
    <w:rsid w:val="001913B0"/>
    <w:rsid w:val="0019140C"/>
    <w:rsid w:val="00191B8F"/>
    <w:rsid w:val="00192BBC"/>
    <w:rsid w:val="00192C5D"/>
    <w:rsid w:val="001934A6"/>
    <w:rsid w:val="0019397C"/>
    <w:rsid w:val="00193AFE"/>
    <w:rsid w:val="00193E15"/>
    <w:rsid w:val="00194A9E"/>
    <w:rsid w:val="00194C24"/>
    <w:rsid w:val="00195147"/>
    <w:rsid w:val="001953E5"/>
    <w:rsid w:val="00195514"/>
    <w:rsid w:val="00195BA6"/>
    <w:rsid w:val="00196738"/>
    <w:rsid w:val="001A051D"/>
    <w:rsid w:val="001A08B0"/>
    <w:rsid w:val="001A0D20"/>
    <w:rsid w:val="001A17F2"/>
    <w:rsid w:val="001A18E1"/>
    <w:rsid w:val="001A2397"/>
    <w:rsid w:val="001A29A0"/>
    <w:rsid w:val="001A2F6F"/>
    <w:rsid w:val="001A32B5"/>
    <w:rsid w:val="001A3864"/>
    <w:rsid w:val="001A38DF"/>
    <w:rsid w:val="001A3A9F"/>
    <w:rsid w:val="001A3D42"/>
    <w:rsid w:val="001A5686"/>
    <w:rsid w:val="001A6330"/>
    <w:rsid w:val="001A6CC8"/>
    <w:rsid w:val="001A73A2"/>
    <w:rsid w:val="001A7A6F"/>
    <w:rsid w:val="001A7B79"/>
    <w:rsid w:val="001A7E83"/>
    <w:rsid w:val="001B096C"/>
    <w:rsid w:val="001B0E41"/>
    <w:rsid w:val="001B0E49"/>
    <w:rsid w:val="001B1641"/>
    <w:rsid w:val="001B1B59"/>
    <w:rsid w:val="001B2C76"/>
    <w:rsid w:val="001B2DFA"/>
    <w:rsid w:val="001B3038"/>
    <w:rsid w:val="001B3422"/>
    <w:rsid w:val="001B3685"/>
    <w:rsid w:val="001B3CEF"/>
    <w:rsid w:val="001B45EE"/>
    <w:rsid w:val="001B4DBB"/>
    <w:rsid w:val="001B56C3"/>
    <w:rsid w:val="001B5863"/>
    <w:rsid w:val="001B66E0"/>
    <w:rsid w:val="001B68A0"/>
    <w:rsid w:val="001B6C63"/>
    <w:rsid w:val="001B7113"/>
    <w:rsid w:val="001B74FD"/>
    <w:rsid w:val="001B757B"/>
    <w:rsid w:val="001B7774"/>
    <w:rsid w:val="001C0311"/>
    <w:rsid w:val="001C0414"/>
    <w:rsid w:val="001C0EFC"/>
    <w:rsid w:val="001C1622"/>
    <w:rsid w:val="001C16E2"/>
    <w:rsid w:val="001C1D96"/>
    <w:rsid w:val="001C2122"/>
    <w:rsid w:val="001C2A2D"/>
    <w:rsid w:val="001C3236"/>
    <w:rsid w:val="001C3D25"/>
    <w:rsid w:val="001C3FBB"/>
    <w:rsid w:val="001C4160"/>
    <w:rsid w:val="001C501A"/>
    <w:rsid w:val="001C52B1"/>
    <w:rsid w:val="001C556F"/>
    <w:rsid w:val="001C5B6F"/>
    <w:rsid w:val="001C5CF4"/>
    <w:rsid w:val="001C5D14"/>
    <w:rsid w:val="001C710B"/>
    <w:rsid w:val="001C72D2"/>
    <w:rsid w:val="001C73B6"/>
    <w:rsid w:val="001C795D"/>
    <w:rsid w:val="001D1107"/>
    <w:rsid w:val="001D1524"/>
    <w:rsid w:val="001D1B71"/>
    <w:rsid w:val="001D2012"/>
    <w:rsid w:val="001D22B0"/>
    <w:rsid w:val="001D3149"/>
    <w:rsid w:val="001D37CB"/>
    <w:rsid w:val="001D37CF"/>
    <w:rsid w:val="001D3920"/>
    <w:rsid w:val="001D3AF3"/>
    <w:rsid w:val="001D48F7"/>
    <w:rsid w:val="001D4EF7"/>
    <w:rsid w:val="001D5056"/>
    <w:rsid w:val="001D51A0"/>
    <w:rsid w:val="001D5487"/>
    <w:rsid w:val="001D5C99"/>
    <w:rsid w:val="001D6BDE"/>
    <w:rsid w:val="001D7098"/>
    <w:rsid w:val="001D7870"/>
    <w:rsid w:val="001D7B7B"/>
    <w:rsid w:val="001D7CB8"/>
    <w:rsid w:val="001D7E4C"/>
    <w:rsid w:val="001E0882"/>
    <w:rsid w:val="001E0A5A"/>
    <w:rsid w:val="001E10D0"/>
    <w:rsid w:val="001E14D7"/>
    <w:rsid w:val="001E1C92"/>
    <w:rsid w:val="001E2533"/>
    <w:rsid w:val="001E255F"/>
    <w:rsid w:val="001E3073"/>
    <w:rsid w:val="001E33A3"/>
    <w:rsid w:val="001E47E7"/>
    <w:rsid w:val="001E4AA4"/>
    <w:rsid w:val="001E5261"/>
    <w:rsid w:val="001E578E"/>
    <w:rsid w:val="001E5850"/>
    <w:rsid w:val="001E5AA8"/>
    <w:rsid w:val="001E5F8A"/>
    <w:rsid w:val="001E6043"/>
    <w:rsid w:val="001E66CF"/>
    <w:rsid w:val="001E68D0"/>
    <w:rsid w:val="001E6928"/>
    <w:rsid w:val="001E6A9A"/>
    <w:rsid w:val="001E74B3"/>
    <w:rsid w:val="001E7BBB"/>
    <w:rsid w:val="001E7C60"/>
    <w:rsid w:val="001F0418"/>
    <w:rsid w:val="001F0D2A"/>
    <w:rsid w:val="001F0DE7"/>
    <w:rsid w:val="001F17F5"/>
    <w:rsid w:val="001F1E2B"/>
    <w:rsid w:val="001F1E37"/>
    <w:rsid w:val="001F2210"/>
    <w:rsid w:val="001F29D4"/>
    <w:rsid w:val="001F2A5F"/>
    <w:rsid w:val="001F2C1A"/>
    <w:rsid w:val="001F32A6"/>
    <w:rsid w:val="001F3D64"/>
    <w:rsid w:val="001F3E60"/>
    <w:rsid w:val="001F3F7A"/>
    <w:rsid w:val="001F47D1"/>
    <w:rsid w:val="001F4F3C"/>
    <w:rsid w:val="001F7267"/>
    <w:rsid w:val="001F76E8"/>
    <w:rsid w:val="001F7CE9"/>
    <w:rsid w:val="001F7E24"/>
    <w:rsid w:val="001F7F33"/>
    <w:rsid w:val="001F7F8A"/>
    <w:rsid w:val="00200B34"/>
    <w:rsid w:val="00200CC6"/>
    <w:rsid w:val="00200D43"/>
    <w:rsid w:val="00200DFD"/>
    <w:rsid w:val="00201C18"/>
    <w:rsid w:val="00201DCF"/>
    <w:rsid w:val="00202542"/>
    <w:rsid w:val="00202689"/>
    <w:rsid w:val="00203156"/>
    <w:rsid w:val="0020358E"/>
    <w:rsid w:val="00203B4E"/>
    <w:rsid w:val="00204181"/>
    <w:rsid w:val="00204EE7"/>
    <w:rsid w:val="00205609"/>
    <w:rsid w:val="0020597C"/>
    <w:rsid w:val="002059E8"/>
    <w:rsid w:val="00206271"/>
    <w:rsid w:val="00206315"/>
    <w:rsid w:val="002064EA"/>
    <w:rsid w:val="00206764"/>
    <w:rsid w:val="00206AA4"/>
    <w:rsid w:val="00206AFD"/>
    <w:rsid w:val="00210079"/>
    <w:rsid w:val="00210A03"/>
    <w:rsid w:val="00210C38"/>
    <w:rsid w:val="002118C3"/>
    <w:rsid w:val="00211E1B"/>
    <w:rsid w:val="00212360"/>
    <w:rsid w:val="0021265F"/>
    <w:rsid w:val="00212BD9"/>
    <w:rsid w:val="00213636"/>
    <w:rsid w:val="00213B1A"/>
    <w:rsid w:val="00213F16"/>
    <w:rsid w:val="00214D71"/>
    <w:rsid w:val="0021511E"/>
    <w:rsid w:val="00215471"/>
    <w:rsid w:val="002154A9"/>
    <w:rsid w:val="00215BD0"/>
    <w:rsid w:val="00215DE5"/>
    <w:rsid w:val="00216F54"/>
    <w:rsid w:val="00217441"/>
    <w:rsid w:val="002177EA"/>
    <w:rsid w:val="00217E94"/>
    <w:rsid w:val="00221249"/>
    <w:rsid w:val="00221698"/>
    <w:rsid w:val="00221D49"/>
    <w:rsid w:val="0022306B"/>
    <w:rsid w:val="00223154"/>
    <w:rsid w:val="002235B7"/>
    <w:rsid w:val="002236E6"/>
    <w:rsid w:val="002239E4"/>
    <w:rsid w:val="00224627"/>
    <w:rsid w:val="00224F73"/>
    <w:rsid w:val="002256D4"/>
    <w:rsid w:val="00225EDB"/>
    <w:rsid w:val="00226B24"/>
    <w:rsid w:val="00226FFF"/>
    <w:rsid w:val="002273EF"/>
    <w:rsid w:val="00227A04"/>
    <w:rsid w:val="00227ECD"/>
    <w:rsid w:val="00230026"/>
    <w:rsid w:val="00230048"/>
    <w:rsid w:val="00230754"/>
    <w:rsid w:val="002316F4"/>
    <w:rsid w:val="00232F90"/>
    <w:rsid w:val="002330F7"/>
    <w:rsid w:val="0023440B"/>
    <w:rsid w:val="00234610"/>
    <w:rsid w:val="002352DD"/>
    <w:rsid w:val="002355AF"/>
    <w:rsid w:val="00235ACF"/>
    <w:rsid w:val="0023608E"/>
    <w:rsid w:val="0023626B"/>
    <w:rsid w:val="00236FB8"/>
    <w:rsid w:val="002370CB"/>
    <w:rsid w:val="00237F34"/>
    <w:rsid w:val="00237F71"/>
    <w:rsid w:val="0024069C"/>
    <w:rsid w:val="00240A2C"/>
    <w:rsid w:val="002410B3"/>
    <w:rsid w:val="00242AE0"/>
    <w:rsid w:val="00242F0C"/>
    <w:rsid w:val="0024402E"/>
    <w:rsid w:val="002443B6"/>
    <w:rsid w:val="00245647"/>
    <w:rsid w:val="002458CF"/>
    <w:rsid w:val="00245B68"/>
    <w:rsid w:val="00245D69"/>
    <w:rsid w:val="0024676B"/>
    <w:rsid w:val="00246B0A"/>
    <w:rsid w:val="00247231"/>
    <w:rsid w:val="0024794E"/>
    <w:rsid w:val="00247FD4"/>
    <w:rsid w:val="0025070A"/>
    <w:rsid w:val="00250A09"/>
    <w:rsid w:val="00250B74"/>
    <w:rsid w:val="00250B97"/>
    <w:rsid w:val="00250E9D"/>
    <w:rsid w:val="00252041"/>
    <w:rsid w:val="002520CB"/>
    <w:rsid w:val="002522C9"/>
    <w:rsid w:val="00252338"/>
    <w:rsid w:val="002523D5"/>
    <w:rsid w:val="002530D1"/>
    <w:rsid w:val="002533C1"/>
    <w:rsid w:val="0025349A"/>
    <w:rsid w:val="00253BB2"/>
    <w:rsid w:val="00254501"/>
    <w:rsid w:val="0025614B"/>
    <w:rsid w:val="00256280"/>
    <w:rsid w:val="002562C4"/>
    <w:rsid w:val="002569A6"/>
    <w:rsid w:val="00256E32"/>
    <w:rsid w:val="00257486"/>
    <w:rsid w:val="00257AE5"/>
    <w:rsid w:val="00257FF1"/>
    <w:rsid w:val="00260561"/>
    <w:rsid w:val="00260599"/>
    <w:rsid w:val="00260DDE"/>
    <w:rsid w:val="0026111D"/>
    <w:rsid w:val="002615B9"/>
    <w:rsid w:val="002645DB"/>
    <w:rsid w:val="00264C41"/>
    <w:rsid w:val="00264FDE"/>
    <w:rsid w:val="0026527F"/>
    <w:rsid w:val="0026532B"/>
    <w:rsid w:val="00265555"/>
    <w:rsid w:val="00265E21"/>
    <w:rsid w:val="00266C95"/>
    <w:rsid w:val="00266D10"/>
    <w:rsid w:val="002676D4"/>
    <w:rsid w:val="002677D1"/>
    <w:rsid w:val="00270C36"/>
    <w:rsid w:val="00271AC9"/>
    <w:rsid w:val="00271DE0"/>
    <w:rsid w:val="00271F85"/>
    <w:rsid w:val="00272BDE"/>
    <w:rsid w:val="00273228"/>
    <w:rsid w:val="00274257"/>
    <w:rsid w:val="00274C19"/>
    <w:rsid w:val="002764DF"/>
    <w:rsid w:val="00276CBB"/>
    <w:rsid w:val="00277812"/>
    <w:rsid w:val="00277845"/>
    <w:rsid w:val="002801C7"/>
    <w:rsid w:val="00280C6C"/>
    <w:rsid w:val="002813E0"/>
    <w:rsid w:val="00281859"/>
    <w:rsid w:val="00283163"/>
    <w:rsid w:val="00283645"/>
    <w:rsid w:val="002840F5"/>
    <w:rsid w:val="0028419E"/>
    <w:rsid w:val="002850C7"/>
    <w:rsid w:val="00285AAB"/>
    <w:rsid w:val="00285E58"/>
    <w:rsid w:val="00286014"/>
    <w:rsid w:val="00286250"/>
    <w:rsid w:val="00286814"/>
    <w:rsid w:val="00287039"/>
    <w:rsid w:val="002876BB"/>
    <w:rsid w:val="002877F9"/>
    <w:rsid w:val="00287A91"/>
    <w:rsid w:val="00287A94"/>
    <w:rsid w:val="00287DE5"/>
    <w:rsid w:val="002900BA"/>
    <w:rsid w:val="00290A0C"/>
    <w:rsid w:val="00292461"/>
    <w:rsid w:val="0029319A"/>
    <w:rsid w:val="0029359B"/>
    <w:rsid w:val="002941C7"/>
    <w:rsid w:val="00294382"/>
    <w:rsid w:val="0029471B"/>
    <w:rsid w:val="00294797"/>
    <w:rsid w:val="0029490F"/>
    <w:rsid w:val="0029619B"/>
    <w:rsid w:val="00296CDE"/>
    <w:rsid w:val="00296D39"/>
    <w:rsid w:val="00297557"/>
    <w:rsid w:val="002A104F"/>
    <w:rsid w:val="002A20BE"/>
    <w:rsid w:val="002A22E1"/>
    <w:rsid w:val="002A23F6"/>
    <w:rsid w:val="002A361E"/>
    <w:rsid w:val="002A3BC9"/>
    <w:rsid w:val="002A3F1F"/>
    <w:rsid w:val="002A4EDC"/>
    <w:rsid w:val="002A4F81"/>
    <w:rsid w:val="002A6480"/>
    <w:rsid w:val="002A66B6"/>
    <w:rsid w:val="002A684E"/>
    <w:rsid w:val="002A6C45"/>
    <w:rsid w:val="002A77DE"/>
    <w:rsid w:val="002A7917"/>
    <w:rsid w:val="002B1266"/>
    <w:rsid w:val="002B1420"/>
    <w:rsid w:val="002B1BA8"/>
    <w:rsid w:val="002B256E"/>
    <w:rsid w:val="002B2874"/>
    <w:rsid w:val="002B2B89"/>
    <w:rsid w:val="002B2EBD"/>
    <w:rsid w:val="002B2ECE"/>
    <w:rsid w:val="002B2F85"/>
    <w:rsid w:val="002B360F"/>
    <w:rsid w:val="002B3777"/>
    <w:rsid w:val="002B3A17"/>
    <w:rsid w:val="002B3ED8"/>
    <w:rsid w:val="002B3F77"/>
    <w:rsid w:val="002B52AD"/>
    <w:rsid w:val="002B53BB"/>
    <w:rsid w:val="002B580B"/>
    <w:rsid w:val="002B5C7B"/>
    <w:rsid w:val="002B5FCF"/>
    <w:rsid w:val="002B6381"/>
    <w:rsid w:val="002B68A6"/>
    <w:rsid w:val="002B6B7F"/>
    <w:rsid w:val="002B7083"/>
    <w:rsid w:val="002B7296"/>
    <w:rsid w:val="002C0B68"/>
    <w:rsid w:val="002C0B73"/>
    <w:rsid w:val="002C0E3A"/>
    <w:rsid w:val="002C0FFD"/>
    <w:rsid w:val="002C12E5"/>
    <w:rsid w:val="002C152D"/>
    <w:rsid w:val="002C157F"/>
    <w:rsid w:val="002C1633"/>
    <w:rsid w:val="002C1A24"/>
    <w:rsid w:val="002C27F9"/>
    <w:rsid w:val="002C2D06"/>
    <w:rsid w:val="002C2DBD"/>
    <w:rsid w:val="002C3160"/>
    <w:rsid w:val="002C38A7"/>
    <w:rsid w:val="002C38BE"/>
    <w:rsid w:val="002C3D3F"/>
    <w:rsid w:val="002C4863"/>
    <w:rsid w:val="002C4DE2"/>
    <w:rsid w:val="002C5935"/>
    <w:rsid w:val="002C634B"/>
    <w:rsid w:val="002C64D5"/>
    <w:rsid w:val="002C64FB"/>
    <w:rsid w:val="002C67F8"/>
    <w:rsid w:val="002C6C22"/>
    <w:rsid w:val="002C7531"/>
    <w:rsid w:val="002C7961"/>
    <w:rsid w:val="002C7D39"/>
    <w:rsid w:val="002D0266"/>
    <w:rsid w:val="002D1372"/>
    <w:rsid w:val="002D1391"/>
    <w:rsid w:val="002D13D6"/>
    <w:rsid w:val="002D14CB"/>
    <w:rsid w:val="002D19FE"/>
    <w:rsid w:val="002D1EB9"/>
    <w:rsid w:val="002D235E"/>
    <w:rsid w:val="002D2462"/>
    <w:rsid w:val="002D2636"/>
    <w:rsid w:val="002D3001"/>
    <w:rsid w:val="002D425D"/>
    <w:rsid w:val="002D4276"/>
    <w:rsid w:val="002D4374"/>
    <w:rsid w:val="002D44C1"/>
    <w:rsid w:val="002D4826"/>
    <w:rsid w:val="002D5808"/>
    <w:rsid w:val="002D5E07"/>
    <w:rsid w:val="002D5FF5"/>
    <w:rsid w:val="002D64B9"/>
    <w:rsid w:val="002D6841"/>
    <w:rsid w:val="002D6F31"/>
    <w:rsid w:val="002D7AE1"/>
    <w:rsid w:val="002D7CA3"/>
    <w:rsid w:val="002E0533"/>
    <w:rsid w:val="002E08AD"/>
    <w:rsid w:val="002E08BC"/>
    <w:rsid w:val="002E0BC1"/>
    <w:rsid w:val="002E220D"/>
    <w:rsid w:val="002E244F"/>
    <w:rsid w:val="002E2F48"/>
    <w:rsid w:val="002E3296"/>
    <w:rsid w:val="002E3AE2"/>
    <w:rsid w:val="002E40DB"/>
    <w:rsid w:val="002E40DF"/>
    <w:rsid w:val="002E421E"/>
    <w:rsid w:val="002E50B5"/>
    <w:rsid w:val="002E58AC"/>
    <w:rsid w:val="002E5918"/>
    <w:rsid w:val="002E6369"/>
    <w:rsid w:val="002E6479"/>
    <w:rsid w:val="002E6B9B"/>
    <w:rsid w:val="002E6FD2"/>
    <w:rsid w:val="002E7572"/>
    <w:rsid w:val="002E7BDD"/>
    <w:rsid w:val="002F0EDC"/>
    <w:rsid w:val="002F0F27"/>
    <w:rsid w:val="002F0FD9"/>
    <w:rsid w:val="002F1078"/>
    <w:rsid w:val="002F1299"/>
    <w:rsid w:val="002F12C0"/>
    <w:rsid w:val="002F130F"/>
    <w:rsid w:val="002F136D"/>
    <w:rsid w:val="002F19DA"/>
    <w:rsid w:val="002F1A6F"/>
    <w:rsid w:val="002F2478"/>
    <w:rsid w:val="002F2A6C"/>
    <w:rsid w:val="002F3707"/>
    <w:rsid w:val="002F3A5B"/>
    <w:rsid w:val="002F3AB8"/>
    <w:rsid w:val="002F3AC7"/>
    <w:rsid w:val="002F3EE0"/>
    <w:rsid w:val="002F4538"/>
    <w:rsid w:val="002F488B"/>
    <w:rsid w:val="002F515F"/>
    <w:rsid w:val="002F5CC1"/>
    <w:rsid w:val="002F6B26"/>
    <w:rsid w:val="002F6EED"/>
    <w:rsid w:val="002F73E7"/>
    <w:rsid w:val="002F74F1"/>
    <w:rsid w:val="002F75F3"/>
    <w:rsid w:val="002F77F2"/>
    <w:rsid w:val="002F78CC"/>
    <w:rsid w:val="002F7A7B"/>
    <w:rsid w:val="003010D2"/>
    <w:rsid w:val="003017A2"/>
    <w:rsid w:val="0030186C"/>
    <w:rsid w:val="00301AFD"/>
    <w:rsid w:val="003025BD"/>
    <w:rsid w:val="00302FF9"/>
    <w:rsid w:val="00304039"/>
    <w:rsid w:val="0030486D"/>
    <w:rsid w:val="00304BCD"/>
    <w:rsid w:val="00304DFD"/>
    <w:rsid w:val="00304F31"/>
    <w:rsid w:val="00305097"/>
    <w:rsid w:val="00305428"/>
    <w:rsid w:val="003059F8"/>
    <w:rsid w:val="003060B2"/>
    <w:rsid w:val="003065FF"/>
    <w:rsid w:val="00306692"/>
    <w:rsid w:val="003066FE"/>
    <w:rsid w:val="003069B1"/>
    <w:rsid w:val="00306AA1"/>
    <w:rsid w:val="00306B46"/>
    <w:rsid w:val="00306B82"/>
    <w:rsid w:val="0030729A"/>
    <w:rsid w:val="0030754C"/>
    <w:rsid w:val="00307921"/>
    <w:rsid w:val="00307A88"/>
    <w:rsid w:val="00307C57"/>
    <w:rsid w:val="00310089"/>
    <w:rsid w:val="003103F6"/>
    <w:rsid w:val="003105DC"/>
    <w:rsid w:val="00310C39"/>
    <w:rsid w:val="00310F85"/>
    <w:rsid w:val="0031170E"/>
    <w:rsid w:val="00312492"/>
    <w:rsid w:val="00312873"/>
    <w:rsid w:val="00312A07"/>
    <w:rsid w:val="00312A66"/>
    <w:rsid w:val="00312CA4"/>
    <w:rsid w:val="00312FB4"/>
    <w:rsid w:val="00313ADB"/>
    <w:rsid w:val="00314B2B"/>
    <w:rsid w:val="00315707"/>
    <w:rsid w:val="00315DD7"/>
    <w:rsid w:val="003160E0"/>
    <w:rsid w:val="00316476"/>
    <w:rsid w:val="003164B2"/>
    <w:rsid w:val="00316522"/>
    <w:rsid w:val="00316589"/>
    <w:rsid w:val="00316B58"/>
    <w:rsid w:val="00316E84"/>
    <w:rsid w:val="00320339"/>
    <w:rsid w:val="003206DD"/>
    <w:rsid w:val="0032081D"/>
    <w:rsid w:val="00320E71"/>
    <w:rsid w:val="00320EF7"/>
    <w:rsid w:val="00321214"/>
    <w:rsid w:val="0032148D"/>
    <w:rsid w:val="00321596"/>
    <w:rsid w:val="00321962"/>
    <w:rsid w:val="00321B0A"/>
    <w:rsid w:val="00321CBC"/>
    <w:rsid w:val="00321E50"/>
    <w:rsid w:val="00321FBA"/>
    <w:rsid w:val="00322257"/>
    <w:rsid w:val="003225DA"/>
    <w:rsid w:val="00322AF3"/>
    <w:rsid w:val="00322E04"/>
    <w:rsid w:val="00322EDB"/>
    <w:rsid w:val="00323561"/>
    <w:rsid w:val="0032366B"/>
    <w:rsid w:val="003239A9"/>
    <w:rsid w:val="00323B61"/>
    <w:rsid w:val="00324E61"/>
    <w:rsid w:val="00325BE8"/>
    <w:rsid w:val="00326914"/>
    <w:rsid w:val="0032749A"/>
    <w:rsid w:val="003276EA"/>
    <w:rsid w:val="003278CE"/>
    <w:rsid w:val="00327A31"/>
    <w:rsid w:val="00327EC6"/>
    <w:rsid w:val="00327F13"/>
    <w:rsid w:val="00330677"/>
    <w:rsid w:val="00330F55"/>
    <w:rsid w:val="003320E3"/>
    <w:rsid w:val="0033374A"/>
    <w:rsid w:val="003342BB"/>
    <w:rsid w:val="00334C49"/>
    <w:rsid w:val="00335033"/>
    <w:rsid w:val="003357A8"/>
    <w:rsid w:val="00335C2C"/>
    <w:rsid w:val="00335D10"/>
    <w:rsid w:val="00335F8D"/>
    <w:rsid w:val="00336376"/>
    <w:rsid w:val="003377B4"/>
    <w:rsid w:val="00337E31"/>
    <w:rsid w:val="00337EE5"/>
    <w:rsid w:val="0034008E"/>
    <w:rsid w:val="0034011F"/>
    <w:rsid w:val="00340AB1"/>
    <w:rsid w:val="003426D1"/>
    <w:rsid w:val="003427EE"/>
    <w:rsid w:val="00343634"/>
    <w:rsid w:val="0034389D"/>
    <w:rsid w:val="00343D06"/>
    <w:rsid w:val="00344865"/>
    <w:rsid w:val="00344DDC"/>
    <w:rsid w:val="003453D1"/>
    <w:rsid w:val="00345D1C"/>
    <w:rsid w:val="003460EA"/>
    <w:rsid w:val="00346457"/>
    <w:rsid w:val="00347FD7"/>
    <w:rsid w:val="00351417"/>
    <w:rsid w:val="0035141E"/>
    <w:rsid w:val="00351965"/>
    <w:rsid w:val="003519F4"/>
    <w:rsid w:val="00351CB1"/>
    <w:rsid w:val="00352170"/>
    <w:rsid w:val="0035227E"/>
    <w:rsid w:val="0035262F"/>
    <w:rsid w:val="00352ABB"/>
    <w:rsid w:val="00352F9B"/>
    <w:rsid w:val="00353480"/>
    <w:rsid w:val="003535CF"/>
    <w:rsid w:val="003535FF"/>
    <w:rsid w:val="00353714"/>
    <w:rsid w:val="0035406F"/>
    <w:rsid w:val="00354BA5"/>
    <w:rsid w:val="00356528"/>
    <w:rsid w:val="00356747"/>
    <w:rsid w:val="00356A9A"/>
    <w:rsid w:val="003576E2"/>
    <w:rsid w:val="00357D04"/>
    <w:rsid w:val="00357DB1"/>
    <w:rsid w:val="00360489"/>
    <w:rsid w:val="003619BB"/>
    <w:rsid w:val="00361B2C"/>
    <w:rsid w:val="003627AF"/>
    <w:rsid w:val="00362918"/>
    <w:rsid w:val="003638AD"/>
    <w:rsid w:val="00363CBE"/>
    <w:rsid w:val="00363F3E"/>
    <w:rsid w:val="00364E71"/>
    <w:rsid w:val="00365ECC"/>
    <w:rsid w:val="00365FE0"/>
    <w:rsid w:val="00367B5C"/>
    <w:rsid w:val="00367CD5"/>
    <w:rsid w:val="00367E0E"/>
    <w:rsid w:val="00370D73"/>
    <w:rsid w:val="003711B7"/>
    <w:rsid w:val="003713A7"/>
    <w:rsid w:val="00371CC6"/>
    <w:rsid w:val="00371F10"/>
    <w:rsid w:val="00371F28"/>
    <w:rsid w:val="00372217"/>
    <w:rsid w:val="00372EAB"/>
    <w:rsid w:val="0037355B"/>
    <w:rsid w:val="003737AD"/>
    <w:rsid w:val="00373D9D"/>
    <w:rsid w:val="00374785"/>
    <w:rsid w:val="003751B0"/>
    <w:rsid w:val="00375270"/>
    <w:rsid w:val="00375687"/>
    <w:rsid w:val="00375920"/>
    <w:rsid w:val="0037626A"/>
    <w:rsid w:val="0037644E"/>
    <w:rsid w:val="00376B84"/>
    <w:rsid w:val="00376F4F"/>
    <w:rsid w:val="0037740E"/>
    <w:rsid w:val="003775BD"/>
    <w:rsid w:val="00377FC8"/>
    <w:rsid w:val="003812DF"/>
    <w:rsid w:val="0038163B"/>
    <w:rsid w:val="00381868"/>
    <w:rsid w:val="00381CC0"/>
    <w:rsid w:val="00382005"/>
    <w:rsid w:val="003823C5"/>
    <w:rsid w:val="003825CA"/>
    <w:rsid w:val="003827AA"/>
    <w:rsid w:val="003829AC"/>
    <w:rsid w:val="00382AB6"/>
    <w:rsid w:val="00382FA1"/>
    <w:rsid w:val="003843D7"/>
    <w:rsid w:val="00384ADF"/>
    <w:rsid w:val="00384B1D"/>
    <w:rsid w:val="00384FAF"/>
    <w:rsid w:val="00385156"/>
    <w:rsid w:val="0038584E"/>
    <w:rsid w:val="00385CE3"/>
    <w:rsid w:val="00385D97"/>
    <w:rsid w:val="00386823"/>
    <w:rsid w:val="00386CDE"/>
    <w:rsid w:val="0038771B"/>
    <w:rsid w:val="003906FD"/>
    <w:rsid w:val="00390BAD"/>
    <w:rsid w:val="003912AC"/>
    <w:rsid w:val="00392424"/>
    <w:rsid w:val="0039243A"/>
    <w:rsid w:val="00392780"/>
    <w:rsid w:val="0039282D"/>
    <w:rsid w:val="00392992"/>
    <w:rsid w:val="00393287"/>
    <w:rsid w:val="00393A3C"/>
    <w:rsid w:val="00393B19"/>
    <w:rsid w:val="00393DE1"/>
    <w:rsid w:val="00394113"/>
    <w:rsid w:val="0039427F"/>
    <w:rsid w:val="00394501"/>
    <w:rsid w:val="00394AF5"/>
    <w:rsid w:val="00395348"/>
    <w:rsid w:val="00395491"/>
    <w:rsid w:val="003955AA"/>
    <w:rsid w:val="00395D82"/>
    <w:rsid w:val="00395F0C"/>
    <w:rsid w:val="00396480"/>
    <w:rsid w:val="003964C6"/>
    <w:rsid w:val="00396D03"/>
    <w:rsid w:val="00396D08"/>
    <w:rsid w:val="0039799A"/>
    <w:rsid w:val="00397B51"/>
    <w:rsid w:val="003A055E"/>
    <w:rsid w:val="003A0ACF"/>
    <w:rsid w:val="003A108B"/>
    <w:rsid w:val="003A11B7"/>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63D7"/>
    <w:rsid w:val="003A6F8F"/>
    <w:rsid w:val="003A7212"/>
    <w:rsid w:val="003A75F7"/>
    <w:rsid w:val="003A7943"/>
    <w:rsid w:val="003B16C4"/>
    <w:rsid w:val="003B2B4E"/>
    <w:rsid w:val="003B40B8"/>
    <w:rsid w:val="003B4252"/>
    <w:rsid w:val="003B4D24"/>
    <w:rsid w:val="003B52EF"/>
    <w:rsid w:val="003B5521"/>
    <w:rsid w:val="003B56D7"/>
    <w:rsid w:val="003B5FFA"/>
    <w:rsid w:val="003B6537"/>
    <w:rsid w:val="003B7782"/>
    <w:rsid w:val="003B78EC"/>
    <w:rsid w:val="003B7F5D"/>
    <w:rsid w:val="003B7FFA"/>
    <w:rsid w:val="003C0C03"/>
    <w:rsid w:val="003C14E0"/>
    <w:rsid w:val="003C17B9"/>
    <w:rsid w:val="003C22BA"/>
    <w:rsid w:val="003C232B"/>
    <w:rsid w:val="003C3303"/>
    <w:rsid w:val="003C3399"/>
    <w:rsid w:val="003C39AB"/>
    <w:rsid w:val="003C3A4A"/>
    <w:rsid w:val="003C3F00"/>
    <w:rsid w:val="003C424E"/>
    <w:rsid w:val="003C45A0"/>
    <w:rsid w:val="003C4E24"/>
    <w:rsid w:val="003C52B6"/>
    <w:rsid w:val="003C5E2A"/>
    <w:rsid w:val="003C7122"/>
    <w:rsid w:val="003C7171"/>
    <w:rsid w:val="003C7A64"/>
    <w:rsid w:val="003C7B1D"/>
    <w:rsid w:val="003C7EBD"/>
    <w:rsid w:val="003C7FC2"/>
    <w:rsid w:val="003D0BE6"/>
    <w:rsid w:val="003D1253"/>
    <w:rsid w:val="003D2068"/>
    <w:rsid w:val="003D3448"/>
    <w:rsid w:val="003D38C9"/>
    <w:rsid w:val="003D3B93"/>
    <w:rsid w:val="003D3DEC"/>
    <w:rsid w:val="003D42AD"/>
    <w:rsid w:val="003D42C5"/>
    <w:rsid w:val="003D4CDC"/>
    <w:rsid w:val="003D595E"/>
    <w:rsid w:val="003D5AC4"/>
    <w:rsid w:val="003D5B01"/>
    <w:rsid w:val="003D5B06"/>
    <w:rsid w:val="003D5B29"/>
    <w:rsid w:val="003D5D2D"/>
    <w:rsid w:val="003D5D32"/>
    <w:rsid w:val="003D5EE2"/>
    <w:rsid w:val="003D6F7E"/>
    <w:rsid w:val="003D777E"/>
    <w:rsid w:val="003D7DB8"/>
    <w:rsid w:val="003D7F5C"/>
    <w:rsid w:val="003E0627"/>
    <w:rsid w:val="003E106A"/>
    <w:rsid w:val="003E1683"/>
    <w:rsid w:val="003E1834"/>
    <w:rsid w:val="003E18F8"/>
    <w:rsid w:val="003E27FF"/>
    <w:rsid w:val="003E2986"/>
    <w:rsid w:val="003E2AFD"/>
    <w:rsid w:val="003E2B6D"/>
    <w:rsid w:val="003E41D5"/>
    <w:rsid w:val="003E422A"/>
    <w:rsid w:val="003E43DA"/>
    <w:rsid w:val="003E4567"/>
    <w:rsid w:val="003E4ACF"/>
    <w:rsid w:val="003E4CE0"/>
    <w:rsid w:val="003E4F76"/>
    <w:rsid w:val="003E55BD"/>
    <w:rsid w:val="003E5FC7"/>
    <w:rsid w:val="003E664E"/>
    <w:rsid w:val="003E6664"/>
    <w:rsid w:val="003E66B9"/>
    <w:rsid w:val="003E6BB4"/>
    <w:rsid w:val="003E6CD2"/>
    <w:rsid w:val="003E72C7"/>
    <w:rsid w:val="003E73F5"/>
    <w:rsid w:val="003E7A87"/>
    <w:rsid w:val="003E7F12"/>
    <w:rsid w:val="003E7F41"/>
    <w:rsid w:val="003F0144"/>
    <w:rsid w:val="003F022F"/>
    <w:rsid w:val="003F0320"/>
    <w:rsid w:val="003F0CBC"/>
    <w:rsid w:val="003F0E02"/>
    <w:rsid w:val="003F117A"/>
    <w:rsid w:val="003F20D5"/>
    <w:rsid w:val="003F23DA"/>
    <w:rsid w:val="003F3795"/>
    <w:rsid w:val="003F389C"/>
    <w:rsid w:val="003F3B80"/>
    <w:rsid w:val="003F3BE7"/>
    <w:rsid w:val="003F4064"/>
    <w:rsid w:val="003F4111"/>
    <w:rsid w:val="003F42CE"/>
    <w:rsid w:val="003F49A2"/>
    <w:rsid w:val="003F4D54"/>
    <w:rsid w:val="003F504B"/>
    <w:rsid w:val="003F5358"/>
    <w:rsid w:val="003F5CCF"/>
    <w:rsid w:val="003F5E93"/>
    <w:rsid w:val="003F7887"/>
    <w:rsid w:val="00400398"/>
    <w:rsid w:val="0040070B"/>
    <w:rsid w:val="00400761"/>
    <w:rsid w:val="0040090B"/>
    <w:rsid w:val="00400915"/>
    <w:rsid w:val="00400BE7"/>
    <w:rsid w:val="004010C9"/>
    <w:rsid w:val="004011C2"/>
    <w:rsid w:val="00401722"/>
    <w:rsid w:val="00401858"/>
    <w:rsid w:val="00401987"/>
    <w:rsid w:val="004020A8"/>
    <w:rsid w:val="004020E9"/>
    <w:rsid w:val="00402A4A"/>
    <w:rsid w:val="00402E86"/>
    <w:rsid w:val="00403032"/>
    <w:rsid w:val="00403C1F"/>
    <w:rsid w:val="00403EED"/>
    <w:rsid w:val="004044F8"/>
    <w:rsid w:val="00405567"/>
    <w:rsid w:val="00405A0D"/>
    <w:rsid w:val="00405CC0"/>
    <w:rsid w:val="00405D99"/>
    <w:rsid w:val="00405E6B"/>
    <w:rsid w:val="0040602C"/>
    <w:rsid w:val="0040638D"/>
    <w:rsid w:val="00406470"/>
    <w:rsid w:val="00410227"/>
    <w:rsid w:val="00410AE4"/>
    <w:rsid w:val="00410C4E"/>
    <w:rsid w:val="00410E67"/>
    <w:rsid w:val="00411C3D"/>
    <w:rsid w:val="00411D73"/>
    <w:rsid w:val="0041218D"/>
    <w:rsid w:val="00412725"/>
    <w:rsid w:val="00412D4A"/>
    <w:rsid w:val="0041357E"/>
    <w:rsid w:val="004138F8"/>
    <w:rsid w:val="00413C7F"/>
    <w:rsid w:val="00414164"/>
    <w:rsid w:val="00414994"/>
    <w:rsid w:val="004157CB"/>
    <w:rsid w:val="00415D69"/>
    <w:rsid w:val="00415DF8"/>
    <w:rsid w:val="00415F2B"/>
    <w:rsid w:val="00416EF7"/>
    <w:rsid w:val="00417065"/>
    <w:rsid w:val="0041723A"/>
    <w:rsid w:val="0041789B"/>
    <w:rsid w:val="004179C1"/>
    <w:rsid w:val="004200DC"/>
    <w:rsid w:val="00420410"/>
    <w:rsid w:val="004208C0"/>
    <w:rsid w:val="00421253"/>
    <w:rsid w:val="00421AE1"/>
    <w:rsid w:val="00421EAF"/>
    <w:rsid w:val="0042290D"/>
    <w:rsid w:val="00423565"/>
    <w:rsid w:val="00423AAF"/>
    <w:rsid w:val="00423F0B"/>
    <w:rsid w:val="004259C3"/>
    <w:rsid w:val="00426902"/>
    <w:rsid w:val="00426ACD"/>
    <w:rsid w:val="00426B9A"/>
    <w:rsid w:val="0042744C"/>
    <w:rsid w:val="004279F9"/>
    <w:rsid w:val="00427E6E"/>
    <w:rsid w:val="0043001B"/>
    <w:rsid w:val="004301B9"/>
    <w:rsid w:val="0043038C"/>
    <w:rsid w:val="00430433"/>
    <w:rsid w:val="00431169"/>
    <w:rsid w:val="0043121D"/>
    <w:rsid w:val="004314BF"/>
    <w:rsid w:val="004315D1"/>
    <w:rsid w:val="00431664"/>
    <w:rsid w:val="004321BF"/>
    <w:rsid w:val="00432222"/>
    <w:rsid w:val="00432285"/>
    <w:rsid w:val="004322CE"/>
    <w:rsid w:val="004327FE"/>
    <w:rsid w:val="004328BA"/>
    <w:rsid w:val="00432DD3"/>
    <w:rsid w:val="00433624"/>
    <w:rsid w:val="00435319"/>
    <w:rsid w:val="00435C70"/>
    <w:rsid w:val="00435FCB"/>
    <w:rsid w:val="004360D2"/>
    <w:rsid w:val="00436317"/>
    <w:rsid w:val="004411DD"/>
    <w:rsid w:val="004412FF"/>
    <w:rsid w:val="00441660"/>
    <w:rsid w:val="00441AEF"/>
    <w:rsid w:val="00443B25"/>
    <w:rsid w:val="00443FCA"/>
    <w:rsid w:val="00444441"/>
    <w:rsid w:val="00444842"/>
    <w:rsid w:val="0044487B"/>
    <w:rsid w:val="00444C72"/>
    <w:rsid w:val="00445594"/>
    <w:rsid w:val="00445E1A"/>
    <w:rsid w:val="00445FB4"/>
    <w:rsid w:val="0044653A"/>
    <w:rsid w:val="0044666A"/>
    <w:rsid w:val="00447B46"/>
    <w:rsid w:val="00447E12"/>
    <w:rsid w:val="00447F2D"/>
    <w:rsid w:val="00450365"/>
    <w:rsid w:val="00450ABA"/>
    <w:rsid w:val="00450CDE"/>
    <w:rsid w:val="00450EFF"/>
    <w:rsid w:val="00452109"/>
    <w:rsid w:val="00452C8B"/>
    <w:rsid w:val="00453300"/>
    <w:rsid w:val="00453640"/>
    <w:rsid w:val="004536ED"/>
    <w:rsid w:val="004537B5"/>
    <w:rsid w:val="00453CB1"/>
    <w:rsid w:val="00454360"/>
    <w:rsid w:val="00454BBF"/>
    <w:rsid w:val="00454E2A"/>
    <w:rsid w:val="004554A1"/>
    <w:rsid w:val="00455DC9"/>
    <w:rsid w:val="0045649B"/>
    <w:rsid w:val="00456F3D"/>
    <w:rsid w:val="00457DEB"/>
    <w:rsid w:val="00460680"/>
    <w:rsid w:val="00460B9A"/>
    <w:rsid w:val="00460F6A"/>
    <w:rsid w:val="00461536"/>
    <w:rsid w:val="004616E4"/>
    <w:rsid w:val="0046227A"/>
    <w:rsid w:val="00462B3F"/>
    <w:rsid w:val="00462B93"/>
    <w:rsid w:val="00462F33"/>
    <w:rsid w:val="0046336F"/>
    <w:rsid w:val="004634AD"/>
    <w:rsid w:val="00463DD8"/>
    <w:rsid w:val="0046456F"/>
    <w:rsid w:val="004645ED"/>
    <w:rsid w:val="00465834"/>
    <w:rsid w:val="00465F43"/>
    <w:rsid w:val="00466DDC"/>
    <w:rsid w:val="00466E66"/>
    <w:rsid w:val="00467150"/>
    <w:rsid w:val="004677A2"/>
    <w:rsid w:val="0046786B"/>
    <w:rsid w:val="004704D4"/>
    <w:rsid w:val="00471271"/>
    <w:rsid w:val="00471716"/>
    <w:rsid w:val="004718C9"/>
    <w:rsid w:val="00471F10"/>
    <w:rsid w:val="004720C6"/>
    <w:rsid w:val="0047219C"/>
    <w:rsid w:val="004723E8"/>
    <w:rsid w:val="00473BA8"/>
    <w:rsid w:val="00473FA6"/>
    <w:rsid w:val="00474165"/>
    <w:rsid w:val="004743FC"/>
    <w:rsid w:val="004744DB"/>
    <w:rsid w:val="00474E8D"/>
    <w:rsid w:val="00475096"/>
    <w:rsid w:val="00475228"/>
    <w:rsid w:val="00476F9E"/>
    <w:rsid w:val="00477A7E"/>
    <w:rsid w:val="00477B60"/>
    <w:rsid w:val="00477CDD"/>
    <w:rsid w:val="0048010D"/>
    <w:rsid w:val="00480A8A"/>
    <w:rsid w:val="00480C89"/>
    <w:rsid w:val="00481E46"/>
    <w:rsid w:val="00482685"/>
    <w:rsid w:val="0048333C"/>
    <w:rsid w:val="0048365C"/>
    <w:rsid w:val="0048369D"/>
    <w:rsid w:val="00483C65"/>
    <w:rsid w:val="004842ED"/>
    <w:rsid w:val="00484322"/>
    <w:rsid w:val="004846D6"/>
    <w:rsid w:val="004858B8"/>
    <w:rsid w:val="00485EDE"/>
    <w:rsid w:val="0048610C"/>
    <w:rsid w:val="00486186"/>
    <w:rsid w:val="004861AF"/>
    <w:rsid w:val="004862D8"/>
    <w:rsid w:val="004864DD"/>
    <w:rsid w:val="0048685C"/>
    <w:rsid w:val="00486BF2"/>
    <w:rsid w:val="004874D8"/>
    <w:rsid w:val="00490094"/>
    <w:rsid w:val="00490539"/>
    <w:rsid w:val="0049086B"/>
    <w:rsid w:val="00490AA8"/>
    <w:rsid w:val="00491380"/>
    <w:rsid w:val="00491B36"/>
    <w:rsid w:val="00491C71"/>
    <w:rsid w:val="0049207A"/>
    <w:rsid w:val="0049259C"/>
    <w:rsid w:val="0049274E"/>
    <w:rsid w:val="00492A09"/>
    <w:rsid w:val="00492B33"/>
    <w:rsid w:val="00492D67"/>
    <w:rsid w:val="00493397"/>
    <w:rsid w:val="00493513"/>
    <w:rsid w:val="0049373B"/>
    <w:rsid w:val="00493AAA"/>
    <w:rsid w:val="004941F2"/>
    <w:rsid w:val="004943D8"/>
    <w:rsid w:val="004944E8"/>
    <w:rsid w:val="00494B0A"/>
    <w:rsid w:val="00494E0A"/>
    <w:rsid w:val="00495595"/>
    <w:rsid w:val="00497086"/>
    <w:rsid w:val="004971B2"/>
    <w:rsid w:val="0049735B"/>
    <w:rsid w:val="0049748C"/>
    <w:rsid w:val="004A030E"/>
    <w:rsid w:val="004A041F"/>
    <w:rsid w:val="004A043F"/>
    <w:rsid w:val="004A07F2"/>
    <w:rsid w:val="004A0F72"/>
    <w:rsid w:val="004A1340"/>
    <w:rsid w:val="004A1EA1"/>
    <w:rsid w:val="004A2D4D"/>
    <w:rsid w:val="004A3053"/>
    <w:rsid w:val="004A36BE"/>
    <w:rsid w:val="004A3E10"/>
    <w:rsid w:val="004A4E32"/>
    <w:rsid w:val="004A52CD"/>
    <w:rsid w:val="004A554C"/>
    <w:rsid w:val="004A582A"/>
    <w:rsid w:val="004A5A83"/>
    <w:rsid w:val="004A5B5F"/>
    <w:rsid w:val="004A5D32"/>
    <w:rsid w:val="004A5E54"/>
    <w:rsid w:val="004A5FE7"/>
    <w:rsid w:val="004A61D1"/>
    <w:rsid w:val="004A66EB"/>
    <w:rsid w:val="004A6805"/>
    <w:rsid w:val="004A7510"/>
    <w:rsid w:val="004A7654"/>
    <w:rsid w:val="004A76C4"/>
    <w:rsid w:val="004A7E5B"/>
    <w:rsid w:val="004B0121"/>
    <w:rsid w:val="004B05B4"/>
    <w:rsid w:val="004B0C82"/>
    <w:rsid w:val="004B17F2"/>
    <w:rsid w:val="004B20B7"/>
    <w:rsid w:val="004B2B10"/>
    <w:rsid w:val="004B2B4C"/>
    <w:rsid w:val="004B30C7"/>
    <w:rsid w:val="004B37A0"/>
    <w:rsid w:val="004B464E"/>
    <w:rsid w:val="004B47E3"/>
    <w:rsid w:val="004B4930"/>
    <w:rsid w:val="004B4B99"/>
    <w:rsid w:val="004B4D7C"/>
    <w:rsid w:val="004B5442"/>
    <w:rsid w:val="004B57AE"/>
    <w:rsid w:val="004B5F29"/>
    <w:rsid w:val="004B64D4"/>
    <w:rsid w:val="004B753E"/>
    <w:rsid w:val="004B7806"/>
    <w:rsid w:val="004C0414"/>
    <w:rsid w:val="004C0CC9"/>
    <w:rsid w:val="004C17E0"/>
    <w:rsid w:val="004C1B48"/>
    <w:rsid w:val="004C1B83"/>
    <w:rsid w:val="004C2636"/>
    <w:rsid w:val="004C32AB"/>
    <w:rsid w:val="004C4243"/>
    <w:rsid w:val="004C4537"/>
    <w:rsid w:val="004C622D"/>
    <w:rsid w:val="004C65B8"/>
    <w:rsid w:val="004C7D53"/>
    <w:rsid w:val="004D0BC5"/>
    <w:rsid w:val="004D0DC0"/>
    <w:rsid w:val="004D12E1"/>
    <w:rsid w:val="004D1459"/>
    <w:rsid w:val="004D17A8"/>
    <w:rsid w:val="004D1FA6"/>
    <w:rsid w:val="004D21D9"/>
    <w:rsid w:val="004D31E1"/>
    <w:rsid w:val="004D3806"/>
    <w:rsid w:val="004D39C8"/>
    <w:rsid w:val="004D3B0C"/>
    <w:rsid w:val="004D4132"/>
    <w:rsid w:val="004D4CF7"/>
    <w:rsid w:val="004D4D25"/>
    <w:rsid w:val="004D5746"/>
    <w:rsid w:val="004D6349"/>
    <w:rsid w:val="004D6F4B"/>
    <w:rsid w:val="004D75C2"/>
    <w:rsid w:val="004D7E45"/>
    <w:rsid w:val="004E1196"/>
    <w:rsid w:val="004E1263"/>
    <w:rsid w:val="004E1372"/>
    <w:rsid w:val="004E172D"/>
    <w:rsid w:val="004E32BD"/>
    <w:rsid w:val="004E37EE"/>
    <w:rsid w:val="004E423C"/>
    <w:rsid w:val="004E43B3"/>
    <w:rsid w:val="004E464C"/>
    <w:rsid w:val="004E4BD2"/>
    <w:rsid w:val="004E4CE4"/>
    <w:rsid w:val="004E4D1D"/>
    <w:rsid w:val="004E64C8"/>
    <w:rsid w:val="004E68DF"/>
    <w:rsid w:val="004E6B76"/>
    <w:rsid w:val="004E78D9"/>
    <w:rsid w:val="004E79D6"/>
    <w:rsid w:val="004F02C2"/>
    <w:rsid w:val="004F04CF"/>
    <w:rsid w:val="004F13BF"/>
    <w:rsid w:val="004F13D8"/>
    <w:rsid w:val="004F1520"/>
    <w:rsid w:val="004F1861"/>
    <w:rsid w:val="004F2260"/>
    <w:rsid w:val="004F342F"/>
    <w:rsid w:val="004F36D3"/>
    <w:rsid w:val="004F3AA3"/>
    <w:rsid w:val="004F3C19"/>
    <w:rsid w:val="004F4774"/>
    <w:rsid w:val="004F4AD7"/>
    <w:rsid w:val="004F4CF5"/>
    <w:rsid w:val="004F4D93"/>
    <w:rsid w:val="004F50EA"/>
    <w:rsid w:val="004F513A"/>
    <w:rsid w:val="004F639D"/>
    <w:rsid w:val="004F641A"/>
    <w:rsid w:val="004F65B3"/>
    <w:rsid w:val="004F6A87"/>
    <w:rsid w:val="004F761F"/>
    <w:rsid w:val="00500275"/>
    <w:rsid w:val="00500439"/>
    <w:rsid w:val="00500B4D"/>
    <w:rsid w:val="00500BBC"/>
    <w:rsid w:val="00500E51"/>
    <w:rsid w:val="005012AD"/>
    <w:rsid w:val="005015E9"/>
    <w:rsid w:val="00501EC9"/>
    <w:rsid w:val="00501F44"/>
    <w:rsid w:val="00502AC0"/>
    <w:rsid w:val="00505095"/>
    <w:rsid w:val="0050528B"/>
    <w:rsid w:val="00505486"/>
    <w:rsid w:val="005055B4"/>
    <w:rsid w:val="00505DDA"/>
    <w:rsid w:val="00506011"/>
    <w:rsid w:val="00506024"/>
    <w:rsid w:val="00506077"/>
    <w:rsid w:val="00506741"/>
    <w:rsid w:val="00506C41"/>
    <w:rsid w:val="0050753C"/>
    <w:rsid w:val="00507C8F"/>
    <w:rsid w:val="0051010C"/>
    <w:rsid w:val="0051028B"/>
    <w:rsid w:val="005104DF"/>
    <w:rsid w:val="00510730"/>
    <w:rsid w:val="00510EE7"/>
    <w:rsid w:val="00510FBB"/>
    <w:rsid w:val="005113A1"/>
    <w:rsid w:val="0051157F"/>
    <w:rsid w:val="0051158F"/>
    <w:rsid w:val="00511969"/>
    <w:rsid w:val="00511EDF"/>
    <w:rsid w:val="005121D0"/>
    <w:rsid w:val="00513292"/>
    <w:rsid w:val="00513D70"/>
    <w:rsid w:val="00513E1D"/>
    <w:rsid w:val="00514AF1"/>
    <w:rsid w:val="005156A6"/>
    <w:rsid w:val="00515CE0"/>
    <w:rsid w:val="005160C5"/>
    <w:rsid w:val="005164B5"/>
    <w:rsid w:val="005165FE"/>
    <w:rsid w:val="00516659"/>
    <w:rsid w:val="005173CA"/>
    <w:rsid w:val="00517DD6"/>
    <w:rsid w:val="00517DD7"/>
    <w:rsid w:val="00520397"/>
    <w:rsid w:val="00520898"/>
    <w:rsid w:val="00520980"/>
    <w:rsid w:val="0052106D"/>
    <w:rsid w:val="005211B5"/>
    <w:rsid w:val="00521399"/>
    <w:rsid w:val="005215BD"/>
    <w:rsid w:val="00521632"/>
    <w:rsid w:val="005218ED"/>
    <w:rsid w:val="00521BFD"/>
    <w:rsid w:val="00522913"/>
    <w:rsid w:val="005230B4"/>
    <w:rsid w:val="00523FA2"/>
    <w:rsid w:val="005247C7"/>
    <w:rsid w:val="005248F5"/>
    <w:rsid w:val="00524EC5"/>
    <w:rsid w:val="00525AB0"/>
    <w:rsid w:val="00525E6C"/>
    <w:rsid w:val="00526073"/>
    <w:rsid w:val="00526551"/>
    <w:rsid w:val="00527252"/>
    <w:rsid w:val="00527542"/>
    <w:rsid w:val="00530457"/>
    <w:rsid w:val="005308D0"/>
    <w:rsid w:val="00530A78"/>
    <w:rsid w:val="0053118F"/>
    <w:rsid w:val="00531BEF"/>
    <w:rsid w:val="00531D99"/>
    <w:rsid w:val="00531E00"/>
    <w:rsid w:val="00533C64"/>
    <w:rsid w:val="00533E41"/>
    <w:rsid w:val="005345D2"/>
    <w:rsid w:val="005348D4"/>
    <w:rsid w:val="00534A0F"/>
    <w:rsid w:val="00534C2D"/>
    <w:rsid w:val="00534E6A"/>
    <w:rsid w:val="005355AC"/>
    <w:rsid w:val="00536267"/>
    <w:rsid w:val="0053631B"/>
    <w:rsid w:val="005365F1"/>
    <w:rsid w:val="00536A3E"/>
    <w:rsid w:val="00536AD4"/>
    <w:rsid w:val="005377C9"/>
    <w:rsid w:val="0053783C"/>
    <w:rsid w:val="00537CB6"/>
    <w:rsid w:val="005408BA"/>
    <w:rsid w:val="00540C3C"/>
    <w:rsid w:val="005422AE"/>
    <w:rsid w:val="0054332B"/>
    <w:rsid w:val="00543928"/>
    <w:rsid w:val="005447A5"/>
    <w:rsid w:val="00544BA5"/>
    <w:rsid w:val="00544DC8"/>
    <w:rsid w:val="00545132"/>
    <w:rsid w:val="00545683"/>
    <w:rsid w:val="005458B0"/>
    <w:rsid w:val="00546C9C"/>
    <w:rsid w:val="00546CFB"/>
    <w:rsid w:val="0054726A"/>
    <w:rsid w:val="005472FA"/>
    <w:rsid w:val="005473DD"/>
    <w:rsid w:val="00547554"/>
    <w:rsid w:val="00547B12"/>
    <w:rsid w:val="00550A2F"/>
    <w:rsid w:val="00550AB7"/>
    <w:rsid w:val="00550D2A"/>
    <w:rsid w:val="00551741"/>
    <w:rsid w:val="00551E73"/>
    <w:rsid w:val="0055303C"/>
    <w:rsid w:val="00553080"/>
    <w:rsid w:val="00553103"/>
    <w:rsid w:val="00553229"/>
    <w:rsid w:val="00553248"/>
    <w:rsid w:val="0055404D"/>
    <w:rsid w:val="00554589"/>
    <w:rsid w:val="00554A7A"/>
    <w:rsid w:val="00554E01"/>
    <w:rsid w:val="00554EC3"/>
    <w:rsid w:val="005557EE"/>
    <w:rsid w:val="00555972"/>
    <w:rsid w:val="00555DF9"/>
    <w:rsid w:val="00555F61"/>
    <w:rsid w:val="005606C6"/>
    <w:rsid w:val="00560B51"/>
    <w:rsid w:val="005614EC"/>
    <w:rsid w:val="005614F3"/>
    <w:rsid w:val="005616B6"/>
    <w:rsid w:val="00561884"/>
    <w:rsid w:val="005623CC"/>
    <w:rsid w:val="005624E6"/>
    <w:rsid w:val="00562A18"/>
    <w:rsid w:val="00562C9C"/>
    <w:rsid w:val="00563C45"/>
    <w:rsid w:val="00563FC3"/>
    <w:rsid w:val="00564545"/>
    <w:rsid w:val="0056473C"/>
    <w:rsid w:val="00565F03"/>
    <w:rsid w:val="00566407"/>
    <w:rsid w:val="005664EE"/>
    <w:rsid w:val="00567731"/>
    <w:rsid w:val="00567C57"/>
    <w:rsid w:val="00571DCA"/>
    <w:rsid w:val="005720ED"/>
    <w:rsid w:val="005721A7"/>
    <w:rsid w:val="005721B6"/>
    <w:rsid w:val="00573440"/>
    <w:rsid w:val="00573B1A"/>
    <w:rsid w:val="00574A83"/>
    <w:rsid w:val="00574E5A"/>
    <w:rsid w:val="00575092"/>
    <w:rsid w:val="00575C40"/>
    <w:rsid w:val="005775A7"/>
    <w:rsid w:val="00577645"/>
    <w:rsid w:val="0057771F"/>
    <w:rsid w:val="0057798F"/>
    <w:rsid w:val="00580B01"/>
    <w:rsid w:val="00581377"/>
    <w:rsid w:val="00581C5F"/>
    <w:rsid w:val="0058242B"/>
    <w:rsid w:val="00582F6F"/>
    <w:rsid w:val="00584E86"/>
    <w:rsid w:val="005856A9"/>
    <w:rsid w:val="00585717"/>
    <w:rsid w:val="005858B0"/>
    <w:rsid w:val="00585E89"/>
    <w:rsid w:val="005868B6"/>
    <w:rsid w:val="00586AFB"/>
    <w:rsid w:val="00587B92"/>
    <w:rsid w:val="00587B9A"/>
    <w:rsid w:val="00587E83"/>
    <w:rsid w:val="00590102"/>
    <w:rsid w:val="005901D4"/>
    <w:rsid w:val="00590373"/>
    <w:rsid w:val="00590874"/>
    <w:rsid w:val="00590F4E"/>
    <w:rsid w:val="00590FF2"/>
    <w:rsid w:val="0059119F"/>
    <w:rsid w:val="00591764"/>
    <w:rsid w:val="00591806"/>
    <w:rsid w:val="00592CCD"/>
    <w:rsid w:val="00592E83"/>
    <w:rsid w:val="00593308"/>
    <w:rsid w:val="00593726"/>
    <w:rsid w:val="005943EA"/>
    <w:rsid w:val="00594A8D"/>
    <w:rsid w:val="00594CF0"/>
    <w:rsid w:val="00594E0B"/>
    <w:rsid w:val="00594F33"/>
    <w:rsid w:val="00595066"/>
    <w:rsid w:val="00595540"/>
    <w:rsid w:val="0059595E"/>
    <w:rsid w:val="00595AF3"/>
    <w:rsid w:val="00596944"/>
    <w:rsid w:val="00596BF6"/>
    <w:rsid w:val="0059734A"/>
    <w:rsid w:val="005974FA"/>
    <w:rsid w:val="0059750B"/>
    <w:rsid w:val="005979CD"/>
    <w:rsid w:val="00597BF5"/>
    <w:rsid w:val="005A04A6"/>
    <w:rsid w:val="005A068E"/>
    <w:rsid w:val="005A1F1A"/>
    <w:rsid w:val="005A22C5"/>
    <w:rsid w:val="005A2CA4"/>
    <w:rsid w:val="005A382F"/>
    <w:rsid w:val="005A3B86"/>
    <w:rsid w:val="005A3D63"/>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0D73"/>
    <w:rsid w:val="005B11E0"/>
    <w:rsid w:val="005B2161"/>
    <w:rsid w:val="005B23F8"/>
    <w:rsid w:val="005B318C"/>
    <w:rsid w:val="005B3581"/>
    <w:rsid w:val="005B3B58"/>
    <w:rsid w:val="005B3D7F"/>
    <w:rsid w:val="005B40E6"/>
    <w:rsid w:val="005B447A"/>
    <w:rsid w:val="005B4484"/>
    <w:rsid w:val="005B4855"/>
    <w:rsid w:val="005B5264"/>
    <w:rsid w:val="005B53D3"/>
    <w:rsid w:val="005B54AF"/>
    <w:rsid w:val="005B58B3"/>
    <w:rsid w:val="005B59A3"/>
    <w:rsid w:val="005B5FD5"/>
    <w:rsid w:val="005B61CF"/>
    <w:rsid w:val="005C046D"/>
    <w:rsid w:val="005C049E"/>
    <w:rsid w:val="005C0D62"/>
    <w:rsid w:val="005C1419"/>
    <w:rsid w:val="005C1941"/>
    <w:rsid w:val="005C1C66"/>
    <w:rsid w:val="005C1FCB"/>
    <w:rsid w:val="005C26BC"/>
    <w:rsid w:val="005C2DBC"/>
    <w:rsid w:val="005C315B"/>
    <w:rsid w:val="005C32DB"/>
    <w:rsid w:val="005C32F4"/>
    <w:rsid w:val="005C3544"/>
    <w:rsid w:val="005C354A"/>
    <w:rsid w:val="005C3851"/>
    <w:rsid w:val="005C3AAF"/>
    <w:rsid w:val="005C41A6"/>
    <w:rsid w:val="005C52CD"/>
    <w:rsid w:val="005C550B"/>
    <w:rsid w:val="005C5E73"/>
    <w:rsid w:val="005C5FA4"/>
    <w:rsid w:val="005C6A31"/>
    <w:rsid w:val="005C7473"/>
    <w:rsid w:val="005C7567"/>
    <w:rsid w:val="005C7743"/>
    <w:rsid w:val="005C7B0C"/>
    <w:rsid w:val="005C7BC9"/>
    <w:rsid w:val="005C7CB9"/>
    <w:rsid w:val="005C7E7C"/>
    <w:rsid w:val="005C7FA4"/>
    <w:rsid w:val="005C7FD8"/>
    <w:rsid w:val="005D0C08"/>
    <w:rsid w:val="005D1C1D"/>
    <w:rsid w:val="005D29C2"/>
    <w:rsid w:val="005D2B43"/>
    <w:rsid w:val="005D320C"/>
    <w:rsid w:val="005D3F88"/>
    <w:rsid w:val="005D3FD0"/>
    <w:rsid w:val="005D4443"/>
    <w:rsid w:val="005D4EAC"/>
    <w:rsid w:val="005D536F"/>
    <w:rsid w:val="005D5564"/>
    <w:rsid w:val="005D5B8C"/>
    <w:rsid w:val="005D73AA"/>
    <w:rsid w:val="005D772F"/>
    <w:rsid w:val="005D7797"/>
    <w:rsid w:val="005E0681"/>
    <w:rsid w:val="005E0AB7"/>
    <w:rsid w:val="005E1337"/>
    <w:rsid w:val="005E1830"/>
    <w:rsid w:val="005E2648"/>
    <w:rsid w:val="005E287C"/>
    <w:rsid w:val="005E374E"/>
    <w:rsid w:val="005E37F4"/>
    <w:rsid w:val="005E3815"/>
    <w:rsid w:val="005E3A7D"/>
    <w:rsid w:val="005E3AFE"/>
    <w:rsid w:val="005E45D9"/>
    <w:rsid w:val="005E49C0"/>
    <w:rsid w:val="005E4EA1"/>
    <w:rsid w:val="005E52F7"/>
    <w:rsid w:val="005E542E"/>
    <w:rsid w:val="005E5675"/>
    <w:rsid w:val="005E5763"/>
    <w:rsid w:val="005E628E"/>
    <w:rsid w:val="005E64E3"/>
    <w:rsid w:val="005E66F3"/>
    <w:rsid w:val="005E6B92"/>
    <w:rsid w:val="005E72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95"/>
    <w:rsid w:val="005F5744"/>
    <w:rsid w:val="005F609D"/>
    <w:rsid w:val="005F62BD"/>
    <w:rsid w:val="005F6B84"/>
    <w:rsid w:val="005F6E99"/>
    <w:rsid w:val="005F701A"/>
    <w:rsid w:val="005F74F2"/>
    <w:rsid w:val="005F7754"/>
    <w:rsid w:val="005F7EBB"/>
    <w:rsid w:val="006001A9"/>
    <w:rsid w:val="0060036A"/>
    <w:rsid w:val="006006EB"/>
    <w:rsid w:val="00600716"/>
    <w:rsid w:val="00600E98"/>
    <w:rsid w:val="006014CD"/>
    <w:rsid w:val="00602060"/>
    <w:rsid w:val="006021BA"/>
    <w:rsid w:val="00603354"/>
    <w:rsid w:val="006035FF"/>
    <w:rsid w:val="00603EB8"/>
    <w:rsid w:val="00604233"/>
    <w:rsid w:val="0060506D"/>
    <w:rsid w:val="006050F9"/>
    <w:rsid w:val="00605399"/>
    <w:rsid w:val="006054FA"/>
    <w:rsid w:val="006056E3"/>
    <w:rsid w:val="00605934"/>
    <w:rsid w:val="00605E2F"/>
    <w:rsid w:val="00605FE7"/>
    <w:rsid w:val="006062E8"/>
    <w:rsid w:val="00606EE7"/>
    <w:rsid w:val="00607851"/>
    <w:rsid w:val="00607C64"/>
    <w:rsid w:val="00610261"/>
    <w:rsid w:val="00610348"/>
    <w:rsid w:val="006105F9"/>
    <w:rsid w:val="00610BC2"/>
    <w:rsid w:val="00610FF2"/>
    <w:rsid w:val="00611C6D"/>
    <w:rsid w:val="00611CE5"/>
    <w:rsid w:val="00612F7E"/>
    <w:rsid w:val="006130D9"/>
    <w:rsid w:val="0061361E"/>
    <w:rsid w:val="0061398A"/>
    <w:rsid w:val="00614325"/>
    <w:rsid w:val="00614341"/>
    <w:rsid w:val="00614BB1"/>
    <w:rsid w:val="0061531C"/>
    <w:rsid w:val="00615964"/>
    <w:rsid w:val="00615AE3"/>
    <w:rsid w:val="0061660B"/>
    <w:rsid w:val="00616733"/>
    <w:rsid w:val="006179C6"/>
    <w:rsid w:val="00617DD7"/>
    <w:rsid w:val="00620406"/>
    <w:rsid w:val="006208A5"/>
    <w:rsid w:val="006216A4"/>
    <w:rsid w:val="00621A84"/>
    <w:rsid w:val="00622952"/>
    <w:rsid w:val="006235A7"/>
    <w:rsid w:val="00623D08"/>
    <w:rsid w:val="006241DF"/>
    <w:rsid w:val="0062455D"/>
    <w:rsid w:val="00624A46"/>
    <w:rsid w:val="006253C0"/>
    <w:rsid w:val="006257B2"/>
    <w:rsid w:val="0062585C"/>
    <w:rsid w:val="00625948"/>
    <w:rsid w:val="00625B6C"/>
    <w:rsid w:val="00625E50"/>
    <w:rsid w:val="00625EBC"/>
    <w:rsid w:val="0062615B"/>
    <w:rsid w:val="006262A7"/>
    <w:rsid w:val="006262F8"/>
    <w:rsid w:val="00626864"/>
    <w:rsid w:val="0062720D"/>
    <w:rsid w:val="00627794"/>
    <w:rsid w:val="0062787A"/>
    <w:rsid w:val="00627AA9"/>
    <w:rsid w:val="006307BB"/>
    <w:rsid w:val="006308BB"/>
    <w:rsid w:val="0063101E"/>
    <w:rsid w:val="00631212"/>
    <w:rsid w:val="006315F1"/>
    <w:rsid w:val="00631AFB"/>
    <w:rsid w:val="00631DA8"/>
    <w:rsid w:val="00631F02"/>
    <w:rsid w:val="00632074"/>
    <w:rsid w:val="00632112"/>
    <w:rsid w:val="0063262A"/>
    <w:rsid w:val="00632BCC"/>
    <w:rsid w:val="00632D2C"/>
    <w:rsid w:val="00634235"/>
    <w:rsid w:val="00634726"/>
    <w:rsid w:val="00634AD6"/>
    <w:rsid w:val="00634E33"/>
    <w:rsid w:val="00634EB5"/>
    <w:rsid w:val="00634FDA"/>
    <w:rsid w:val="00635875"/>
    <w:rsid w:val="006359E8"/>
    <w:rsid w:val="00635AC9"/>
    <w:rsid w:val="00635B53"/>
    <w:rsid w:val="006360AD"/>
    <w:rsid w:val="0063666D"/>
    <w:rsid w:val="00636A12"/>
    <w:rsid w:val="0063711E"/>
    <w:rsid w:val="006372C7"/>
    <w:rsid w:val="006372DA"/>
    <w:rsid w:val="00637461"/>
    <w:rsid w:val="00637DB2"/>
    <w:rsid w:val="00637E08"/>
    <w:rsid w:val="0064140F"/>
    <w:rsid w:val="006417BB"/>
    <w:rsid w:val="00641B01"/>
    <w:rsid w:val="00641E9F"/>
    <w:rsid w:val="00642072"/>
    <w:rsid w:val="006420DD"/>
    <w:rsid w:val="00642268"/>
    <w:rsid w:val="0064295C"/>
    <w:rsid w:val="006434AD"/>
    <w:rsid w:val="006440CE"/>
    <w:rsid w:val="00644394"/>
    <w:rsid w:val="00644B5F"/>
    <w:rsid w:val="00644E98"/>
    <w:rsid w:val="00645163"/>
    <w:rsid w:val="006457B3"/>
    <w:rsid w:val="00645CB8"/>
    <w:rsid w:val="006464DE"/>
    <w:rsid w:val="00646561"/>
    <w:rsid w:val="006465CA"/>
    <w:rsid w:val="00646BE9"/>
    <w:rsid w:val="00647E7F"/>
    <w:rsid w:val="00650AAB"/>
    <w:rsid w:val="00651A17"/>
    <w:rsid w:val="00651AE2"/>
    <w:rsid w:val="00651CB2"/>
    <w:rsid w:val="00652913"/>
    <w:rsid w:val="00652CEE"/>
    <w:rsid w:val="0065355D"/>
    <w:rsid w:val="0065380C"/>
    <w:rsid w:val="00653CE8"/>
    <w:rsid w:val="006543AB"/>
    <w:rsid w:val="006549F0"/>
    <w:rsid w:val="00654E3C"/>
    <w:rsid w:val="00655480"/>
    <w:rsid w:val="006561B3"/>
    <w:rsid w:val="0065671A"/>
    <w:rsid w:val="00656786"/>
    <w:rsid w:val="0065740C"/>
    <w:rsid w:val="00657DCF"/>
    <w:rsid w:val="006602E3"/>
    <w:rsid w:val="00660543"/>
    <w:rsid w:val="00660597"/>
    <w:rsid w:val="00660E14"/>
    <w:rsid w:val="006614A2"/>
    <w:rsid w:val="006622D2"/>
    <w:rsid w:val="00663AC3"/>
    <w:rsid w:val="00663D67"/>
    <w:rsid w:val="00664B4E"/>
    <w:rsid w:val="006653C0"/>
    <w:rsid w:val="0066544C"/>
    <w:rsid w:val="00665625"/>
    <w:rsid w:val="0066568E"/>
    <w:rsid w:val="006656A0"/>
    <w:rsid w:val="00665E4E"/>
    <w:rsid w:val="006665F6"/>
    <w:rsid w:val="006668C5"/>
    <w:rsid w:val="006668D1"/>
    <w:rsid w:val="006671B0"/>
    <w:rsid w:val="006672CF"/>
    <w:rsid w:val="0066776B"/>
    <w:rsid w:val="00670718"/>
    <w:rsid w:val="00670ACC"/>
    <w:rsid w:val="00672589"/>
    <w:rsid w:val="006726CA"/>
    <w:rsid w:val="00672F34"/>
    <w:rsid w:val="006731A2"/>
    <w:rsid w:val="00673849"/>
    <w:rsid w:val="00673BBB"/>
    <w:rsid w:val="00674729"/>
    <w:rsid w:val="00674C84"/>
    <w:rsid w:val="00674EE0"/>
    <w:rsid w:val="00675AC0"/>
    <w:rsid w:val="00675C4D"/>
    <w:rsid w:val="00675FAC"/>
    <w:rsid w:val="00676376"/>
    <w:rsid w:val="006763A5"/>
    <w:rsid w:val="006766CB"/>
    <w:rsid w:val="00676991"/>
    <w:rsid w:val="00677172"/>
    <w:rsid w:val="00677362"/>
    <w:rsid w:val="006778C5"/>
    <w:rsid w:val="00677E52"/>
    <w:rsid w:val="006808E1"/>
    <w:rsid w:val="006810EF"/>
    <w:rsid w:val="00681811"/>
    <w:rsid w:val="00681AA7"/>
    <w:rsid w:val="00681C57"/>
    <w:rsid w:val="00681CDC"/>
    <w:rsid w:val="00681CE1"/>
    <w:rsid w:val="00682130"/>
    <w:rsid w:val="006831BA"/>
    <w:rsid w:val="00683224"/>
    <w:rsid w:val="006838A4"/>
    <w:rsid w:val="0068461D"/>
    <w:rsid w:val="00684A2C"/>
    <w:rsid w:val="00684E78"/>
    <w:rsid w:val="00685CD4"/>
    <w:rsid w:val="00686126"/>
    <w:rsid w:val="006868B9"/>
    <w:rsid w:val="00686934"/>
    <w:rsid w:val="00686BD0"/>
    <w:rsid w:val="00687038"/>
    <w:rsid w:val="006875BB"/>
    <w:rsid w:val="006877B4"/>
    <w:rsid w:val="00690DEE"/>
    <w:rsid w:val="00692214"/>
    <w:rsid w:val="00692720"/>
    <w:rsid w:val="00692784"/>
    <w:rsid w:val="006936B4"/>
    <w:rsid w:val="0069374D"/>
    <w:rsid w:val="00693A3B"/>
    <w:rsid w:val="00694858"/>
    <w:rsid w:val="00694A90"/>
    <w:rsid w:val="00695049"/>
    <w:rsid w:val="006956E7"/>
    <w:rsid w:val="00696198"/>
    <w:rsid w:val="006962EB"/>
    <w:rsid w:val="00697E9C"/>
    <w:rsid w:val="006A01E3"/>
    <w:rsid w:val="006A0243"/>
    <w:rsid w:val="006A0A18"/>
    <w:rsid w:val="006A0FF0"/>
    <w:rsid w:val="006A10C2"/>
    <w:rsid w:val="006A10E6"/>
    <w:rsid w:val="006A1887"/>
    <w:rsid w:val="006A2574"/>
    <w:rsid w:val="006A28A0"/>
    <w:rsid w:val="006A2B47"/>
    <w:rsid w:val="006A4132"/>
    <w:rsid w:val="006A41E0"/>
    <w:rsid w:val="006A423A"/>
    <w:rsid w:val="006A508F"/>
    <w:rsid w:val="006A53A9"/>
    <w:rsid w:val="006A5558"/>
    <w:rsid w:val="006A5CDF"/>
    <w:rsid w:val="006A653F"/>
    <w:rsid w:val="006A7472"/>
    <w:rsid w:val="006A747C"/>
    <w:rsid w:val="006A7925"/>
    <w:rsid w:val="006A7BD3"/>
    <w:rsid w:val="006A7C1B"/>
    <w:rsid w:val="006B11CC"/>
    <w:rsid w:val="006B198A"/>
    <w:rsid w:val="006B2291"/>
    <w:rsid w:val="006B26B6"/>
    <w:rsid w:val="006B2AC5"/>
    <w:rsid w:val="006B2C7D"/>
    <w:rsid w:val="006B31F2"/>
    <w:rsid w:val="006B3C1E"/>
    <w:rsid w:val="006B3E7A"/>
    <w:rsid w:val="006B4641"/>
    <w:rsid w:val="006B5294"/>
    <w:rsid w:val="006B538F"/>
    <w:rsid w:val="006B5C18"/>
    <w:rsid w:val="006B63C1"/>
    <w:rsid w:val="006B65E5"/>
    <w:rsid w:val="006B68BA"/>
    <w:rsid w:val="006B7403"/>
    <w:rsid w:val="006B7527"/>
    <w:rsid w:val="006B793B"/>
    <w:rsid w:val="006B7BBF"/>
    <w:rsid w:val="006C0163"/>
    <w:rsid w:val="006C03A1"/>
    <w:rsid w:val="006C050A"/>
    <w:rsid w:val="006C08B3"/>
    <w:rsid w:val="006C0AA5"/>
    <w:rsid w:val="006C0D99"/>
    <w:rsid w:val="006C0F4B"/>
    <w:rsid w:val="006C1393"/>
    <w:rsid w:val="006C1CC6"/>
    <w:rsid w:val="006C2677"/>
    <w:rsid w:val="006C3822"/>
    <w:rsid w:val="006C388B"/>
    <w:rsid w:val="006C392B"/>
    <w:rsid w:val="006C3B34"/>
    <w:rsid w:val="006C3CC6"/>
    <w:rsid w:val="006C3DCE"/>
    <w:rsid w:val="006C3E8F"/>
    <w:rsid w:val="006C43EA"/>
    <w:rsid w:val="006C4746"/>
    <w:rsid w:val="006C5E40"/>
    <w:rsid w:val="006C6263"/>
    <w:rsid w:val="006C65FB"/>
    <w:rsid w:val="006C6D19"/>
    <w:rsid w:val="006C7A26"/>
    <w:rsid w:val="006D0759"/>
    <w:rsid w:val="006D0F79"/>
    <w:rsid w:val="006D118E"/>
    <w:rsid w:val="006D1952"/>
    <w:rsid w:val="006D1FA3"/>
    <w:rsid w:val="006D23AE"/>
    <w:rsid w:val="006D245C"/>
    <w:rsid w:val="006D27DB"/>
    <w:rsid w:val="006D298C"/>
    <w:rsid w:val="006D3A18"/>
    <w:rsid w:val="006D4CE5"/>
    <w:rsid w:val="006D6D59"/>
    <w:rsid w:val="006D76B5"/>
    <w:rsid w:val="006D791F"/>
    <w:rsid w:val="006D795E"/>
    <w:rsid w:val="006E037B"/>
    <w:rsid w:val="006E04FB"/>
    <w:rsid w:val="006E13E0"/>
    <w:rsid w:val="006E2227"/>
    <w:rsid w:val="006E3254"/>
    <w:rsid w:val="006E3600"/>
    <w:rsid w:val="006E38B0"/>
    <w:rsid w:val="006E4001"/>
    <w:rsid w:val="006E448F"/>
    <w:rsid w:val="006E45A6"/>
    <w:rsid w:val="006E47C1"/>
    <w:rsid w:val="006E49B3"/>
    <w:rsid w:val="006E4BCA"/>
    <w:rsid w:val="006E4D2B"/>
    <w:rsid w:val="006E563E"/>
    <w:rsid w:val="006E5DED"/>
    <w:rsid w:val="006E601E"/>
    <w:rsid w:val="006E615F"/>
    <w:rsid w:val="006E6F8E"/>
    <w:rsid w:val="006E7067"/>
    <w:rsid w:val="006E7A25"/>
    <w:rsid w:val="006E7D87"/>
    <w:rsid w:val="006F07BB"/>
    <w:rsid w:val="006F0924"/>
    <w:rsid w:val="006F1E61"/>
    <w:rsid w:val="006F1E72"/>
    <w:rsid w:val="006F218F"/>
    <w:rsid w:val="006F2F5C"/>
    <w:rsid w:val="006F3C51"/>
    <w:rsid w:val="006F4D0C"/>
    <w:rsid w:val="006F579B"/>
    <w:rsid w:val="006F5B09"/>
    <w:rsid w:val="006F5BDF"/>
    <w:rsid w:val="006F61C4"/>
    <w:rsid w:val="006F6315"/>
    <w:rsid w:val="006F65AC"/>
    <w:rsid w:val="006F6957"/>
    <w:rsid w:val="006F72BF"/>
    <w:rsid w:val="006F73C8"/>
    <w:rsid w:val="006F7538"/>
    <w:rsid w:val="006F78D1"/>
    <w:rsid w:val="00700062"/>
    <w:rsid w:val="0070011B"/>
    <w:rsid w:val="0070022A"/>
    <w:rsid w:val="00701911"/>
    <w:rsid w:val="00701CE8"/>
    <w:rsid w:val="00701E1C"/>
    <w:rsid w:val="007027DF"/>
    <w:rsid w:val="00702F5F"/>
    <w:rsid w:val="007036D8"/>
    <w:rsid w:val="007043E5"/>
    <w:rsid w:val="007047B5"/>
    <w:rsid w:val="007048A1"/>
    <w:rsid w:val="00704D55"/>
    <w:rsid w:val="00705851"/>
    <w:rsid w:val="00705B35"/>
    <w:rsid w:val="007065B0"/>
    <w:rsid w:val="00706DD2"/>
    <w:rsid w:val="00707390"/>
    <w:rsid w:val="00707415"/>
    <w:rsid w:val="00707504"/>
    <w:rsid w:val="00707788"/>
    <w:rsid w:val="00707C53"/>
    <w:rsid w:val="00711068"/>
    <w:rsid w:val="0071162B"/>
    <w:rsid w:val="00711977"/>
    <w:rsid w:val="0071227D"/>
    <w:rsid w:val="0071232C"/>
    <w:rsid w:val="00712E43"/>
    <w:rsid w:val="00713147"/>
    <w:rsid w:val="007139A0"/>
    <w:rsid w:val="00713E47"/>
    <w:rsid w:val="0071495C"/>
    <w:rsid w:val="00716367"/>
    <w:rsid w:val="007169C7"/>
    <w:rsid w:val="00716B45"/>
    <w:rsid w:val="00717193"/>
    <w:rsid w:val="00720114"/>
    <w:rsid w:val="007202C5"/>
    <w:rsid w:val="0072222B"/>
    <w:rsid w:val="0072222F"/>
    <w:rsid w:val="0072265E"/>
    <w:rsid w:val="00722A7A"/>
    <w:rsid w:val="00722C18"/>
    <w:rsid w:val="00723649"/>
    <w:rsid w:val="00723984"/>
    <w:rsid w:val="00723A2A"/>
    <w:rsid w:val="00723D12"/>
    <w:rsid w:val="00724130"/>
    <w:rsid w:val="00724197"/>
    <w:rsid w:val="00724325"/>
    <w:rsid w:val="007245EA"/>
    <w:rsid w:val="0072463F"/>
    <w:rsid w:val="007258CF"/>
    <w:rsid w:val="00725F87"/>
    <w:rsid w:val="00726567"/>
    <w:rsid w:val="007265E5"/>
    <w:rsid w:val="00726DB8"/>
    <w:rsid w:val="00726E26"/>
    <w:rsid w:val="00726F95"/>
    <w:rsid w:val="007271E5"/>
    <w:rsid w:val="0072782F"/>
    <w:rsid w:val="007278A6"/>
    <w:rsid w:val="007278AD"/>
    <w:rsid w:val="0073018D"/>
    <w:rsid w:val="0073195E"/>
    <w:rsid w:val="00732418"/>
    <w:rsid w:val="00732568"/>
    <w:rsid w:val="007325F5"/>
    <w:rsid w:val="00733552"/>
    <w:rsid w:val="00733CD4"/>
    <w:rsid w:val="00734531"/>
    <w:rsid w:val="00734B22"/>
    <w:rsid w:val="007359D2"/>
    <w:rsid w:val="00735A6C"/>
    <w:rsid w:val="00735F7B"/>
    <w:rsid w:val="00736076"/>
    <w:rsid w:val="00737FF1"/>
    <w:rsid w:val="007403D1"/>
    <w:rsid w:val="00740A2B"/>
    <w:rsid w:val="00740A73"/>
    <w:rsid w:val="00741422"/>
    <w:rsid w:val="0074162F"/>
    <w:rsid w:val="00741913"/>
    <w:rsid w:val="00741B66"/>
    <w:rsid w:val="00742237"/>
    <w:rsid w:val="0074315C"/>
    <w:rsid w:val="00743164"/>
    <w:rsid w:val="00743932"/>
    <w:rsid w:val="00743AE0"/>
    <w:rsid w:val="00743D87"/>
    <w:rsid w:val="0074463F"/>
    <w:rsid w:val="00744D52"/>
    <w:rsid w:val="007460E1"/>
    <w:rsid w:val="00746827"/>
    <w:rsid w:val="00746AB4"/>
    <w:rsid w:val="00747677"/>
    <w:rsid w:val="00747D74"/>
    <w:rsid w:val="00747EB0"/>
    <w:rsid w:val="007501D5"/>
    <w:rsid w:val="00750305"/>
    <w:rsid w:val="0075110E"/>
    <w:rsid w:val="00751389"/>
    <w:rsid w:val="0075218E"/>
    <w:rsid w:val="0075220A"/>
    <w:rsid w:val="007526D8"/>
    <w:rsid w:val="00752B94"/>
    <w:rsid w:val="0075380E"/>
    <w:rsid w:val="007538C7"/>
    <w:rsid w:val="00753A9E"/>
    <w:rsid w:val="00753DFC"/>
    <w:rsid w:val="00754768"/>
    <w:rsid w:val="0075524E"/>
    <w:rsid w:val="007554C6"/>
    <w:rsid w:val="0075572F"/>
    <w:rsid w:val="007557EB"/>
    <w:rsid w:val="007560D5"/>
    <w:rsid w:val="007573BF"/>
    <w:rsid w:val="00757500"/>
    <w:rsid w:val="0076015F"/>
    <w:rsid w:val="00760CEC"/>
    <w:rsid w:val="007622A8"/>
    <w:rsid w:val="00762C31"/>
    <w:rsid w:val="00763F55"/>
    <w:rsid w:val="007640A2"/>
    <w:rsid w:val="00764A60"/>
    <w:rsid w:val="00764AA3"/>
    <w:rsid w:val="00765373"/>
    <w:rsid w:val="00765676"/>
    <w:rsid w:val="00765C37"/>
    <w:rsid w:val="007661C0"/>
    <w:rsid w:val="007667B1"/>
    <w:rsid w:val="00766F4D"/>
    <w:rsid w:val="00767835"/>
    <w:rsid w:val="00767AA3"/>
    <w:rsid w:val="007702C4"/>
    <w:rsid w:val="0077036F"/>
    <w:rsid w:val="00771942"/>
    <w:rsid w:val="00771D63"/>
    <w:rsid w:val="0077239B"/>
    <w:rsid w:val="0077257E"/>
    <w:rsid w:val="00774122"/>
    <w:rsid w:val="00774302"/>
    <w:rsid w:val="007745A4"/>
    <w:rsid w:val="00774DA9"/>
    <w:rsid w:val="00774F6D"/>
    <w:rsid w:val="00775322"/>
    <w:rsid w:val="00775446"/>
    <w:rsid w:val="00775900"/>
    <w:rsid w:val="00775992"/>
    <w:rsid w:val="00776A68"/>
    <w:rsid w:val="00776C8E"/>
    <w:rsid w:val="00777FB7"/>
    <w:rsid w:val="0078036B"/>
    <w:rsid w:val="00780D57"/>
    <w:rsid w:val="00780FBC"/>
    <w:rsid w:val="00781C48"/>
    <w:rsid w:val="00781EB0"/>
    <w:rsid w:val="00781EBC"/>
    <w:rsid w:val="0078237A"/>
    <w:rsid w:val="00782746"/>
    <w:rsid w:val="0078284A"/>
    <w:rsid w:val="00782937"/>
    <w:rsid w:val="00783775"/>
    <w:rsid w:val="00783E1D"/>
    <w:rsid w:val="00784C0D"/>
    <w:rsid w:val="00785023"/>
    <w:rsid w:val="00785421"/>
    <w:rsid w:val="00785C76"/>
    <w:rsid w:val="00786091"/>
    <w:rsid w:val="00786199"/>
    <w:rsid w:val="00786CD8"/>
    <w:rsid w:val="00786E37"/>
    <w:rsid w:val="00787525"/>
    <w:rsid w:val="007876A3"/>
    <w:rsid w:val="007905AA"/>
    <w:rsid w:val="00790B68"/>
    <w:rsid w:val="00790F12"/>
    <w:rsid w:val="00791102"/>
    <w:rsid w:val="007912DE"/>
    <w:rsid w:val="00791697"/>
    <w:rsid w:val="00794460"/>
    <w:rsid w:val="00795104"/>
    <w:rsid w:val="007954F6"/>
    <w:rsid w:val="00795C14"/>
    <w:rsid w:val="007A0209"/>
    <w:rsid w:val="007A0BD8"/>
    <w:rsid w:val="007A11B2"/>
    <w:rsid w:val="007A13DB"/>
    <w:rsid w:val="007A1D0E"/>
    <w:rsid w:val="007A231D"/>
    <w:rsid w:val="007A2571"/>
    <w:rsid w:val="007A3166"/>
    <w:rsid w:val="007A33BF"/>
    <w:rsid w:val="007A4761"/>
    <w:rsid w:val="007A4A2D"/>
    <w:rsid w:val="007A4A86"/>
    <w:rsid w:val="007A537E"/>
    <w:rsid w:val="007A5747"/>
    <w:rsid w:val="007A574B"/>
    <w:rsid w:val="007A5966"/>
    <w:rsid w:val="007A5987"/>
    <w:rsid w:val="007A5C1F"/>
    <w:rsid w:val="007A6558"/>
    <w:rsid w:val="007A69E7"/>
    <w:rsid w:val="007A6ABF"/>
    <w:rsid w:val="007A75A0"/>
    <w:rsid w:val="007A7E45"/>
    <w:rsid w:val="007B00A8"/>
    <w:rsid w:val="007B07B6"/>
    <w:rsid w:val="007B0A7F"/>
    <w:rsid w:val="007B0E9C"/>
    <w:rsid w:val="007B2068"/>
    <w:rsid w:val="007B20E3"/>
    <w:rsid w:val="007B2841"/>
    <w:rsid w:val="007B33E9"/>
    <w:rsid w:val="007B3AB6"/>
    <w:rsid w:val="007B4326"/>
    <w:rsid w:val="007B4A73"/>
    <w:rsid w:val="007B4BA2"/>
    <w:rsid w:val="007B529F"/>
    <w:rsid w:val="007B5AD1"/>
    <w:rsid w:val="007B5B9D"/>
    <w:rsid w:val="007B6AA3"/>
    <w:rsid w:val="007B6F77"/>
    <w:rsid w:val="007B77C7"/>
    <w:rsid w:val="007B79F8"/>
    <w:rsid w:val="007C07AB"/>
    <w:rsid w:val="007C0962"/>
    <w:rsid w:val="007C09F1"/>
    <w:rsid w:val="007C10AF"/>
    <w:rsid w:val="007C1E11"/>
    <w:rsid w:val="007C2BE5"/>
    <w:rsid w:val="007C2D64"/>
    <w:rsid w:val="007C2FC9"/>
    <w:rsid w:val="007C325D"/>
    <w:rsid w:val="007C3BA7"/>
    <w:rsid w:val="007C453F"/>
    <w:rsid w:val="007C4C54"/>
    <w:rsid w:val="007C4E0D"/>
    <w:rsid w:val="007C4E5F"/>
    <w:rsid w:val="007C5757"/>
    <w:rsid w:val="007C5BAE"/>
    <w:rsid w:val="007C6593"/>
    <w:rsid w:val="007C6DD4"/>
    <w:rsid w:val="007C74BB"/>
    <w:rsid w:val="007D0272"/>
    <w:rsid w:val="007D09D3"/>
    <w:rsid w:val="007D0EC0"/>
    <w:rsid w:val="007D229B"/>
    <w:rsid w:val="007D26D9"/>
    <w:rsid w:val="007D2A4C"/>
    <w:rsid w:val="007D2A8A"/>
    <w:rsid w:val="007D331F"/>
    <w:rsid w:val="007D474A"/>
    <w:rsid w:val="007D4AE2"/>
    <w:rsid w:val="007D4BC7"/>
    <w:rsid w:val="007D50FE"/>
    <w:rsid w:val="007D5D1D"/>
    <w:rsid w:val="007D5DD3"/>
    <w:rsid w:val="007D69FB"/>
    <w:rsid w:val="007D71C2"/>
    <w:rsid w:val="007D7528"/>
    <w:rsid w:val="007D7AFC"/>
    <w:rsid w:val="007E0081"/>
    <w:rsid w:val="007E03B4"/>
    <w:rsid w:val="007E149A"/>
    <w:rsid w:val="007E153B"/>
    <w:rsid w:val="007E1706"/>
    <w:rsid w:val="007E172B"/>
    <w:rsid w:val="007E2057"/>
    <w:rsid w:val="007E208A"/>
    <w:rsid w:val="007E217E"/>
    <w:rsid w:val="007E26E2"/>
    <w:rsid w:val="007E359C"/>
    <w:rsid w:val="007E3FB3"/>
    <w:rsid w:val="007E4038"/>
    <w:rsid w:val="007E43C6"/>
    <w:rsid w:val="007E45B5"/>
    <w:rsid w:val="007E485C"/>
    <w:rsid w:val="007E4B05"/>
    <w:rsid w:val="007E4F11"/>
    <w:rsid w:val="007E55B3"/>
    <w:rsid w:val="007E58BF"/>
    <w:rsid w:val="007E6C72"/>
    <w:rsid w:val="007E78F3"/>
    <w:rsid w:val="007F0F62"/>
    <w:rsid w:val="007F15D9"/>
    <w:rsid w:val="007F1E27"/>
    <w:rsid w:val="007F2DE8"/>
    <w:rsid w:val="007F3425"/>
    <w:rsid w:val="007F37A3"/>
    <w:rsid w:val="007F38C8"/>
    <w:rsid w:val="007F3E7F"/>
    <w:rsid w:val="007F4114"/>
    <w:rsid w:val="007F4772"/>
    <w:rsid w:val="007F4A88"/>
    <w:rsid w:val="007F4FD6"/>
    <w:rsid w:val="007F5929"/>
    <w:rsid w:val="007F6350"/>
    <w:rsid w:val="007F6863"/>
    <w:rsid w:val="007F6B79"/>
    <w:rsid w:val="007F7462"/>
    <w:rsid w:val="007F76C2"/>
    <w:rsid w:val="007F7C74"/>
    <w:rsid w:val="008001C5"/>
    <w:rsid w:val="008007ED"/>
    <w:rsid w:val="00800A0A"/>
    <w:rsid w:val="00800A75"/>
    <w:rsid w:val="00800AF5"/>
    <w:rsid w:val="00801183"/>
    <w:rsid w:val="008011DD"/>
    <w:rsid w:val="0080189B"/>
    <w:rsid w:val="00801D8D"/>
    <w:rsid w:val="00802894"/>
    <w:rsid w:val="008039A1"/>
    <w:rsid w:val="00803AAC"/>
    <w:rsid w:val="00803E46"/>
    <w:rsid w:val="00804153"/>
    <w:rsid w:val="00804275"/>
    <w:rsid w:val="008042E5"/>
    <w:rsid w:val="00804654"/>
    <w:rsid w:val="008048B6"/>
    <w:rsid w:val="00804C8C"/>
    <w:rsid w:val="00806379"/>
    <w:rsid w:val="00807001"/>
    <w:rsid w:val="00807060"/>
    <w:rsid w:val="008070C2"/>
    <w:rsid w:val="00807B02"/>
    <w:rsid w:val="008103DA"/>
    <w:rsid w:val="00810829"/>
    <w:rsid w:val="008115D4"/>
    <w:rsid w:val="008116BC"/>
    <w:rsid w:val="008116E3"/>
    <w:rsid w:val="00811816"/>
    <w:rsid w:val="00811A2D"/>
    <w:rsid w:val="00811E9B"/>
    <w:rsid w:val="00811EB2"/>
    <w:rsid w:val="008128B5"/>
    <w:rsid w:val="00812A12"/>
    <w:rsid w:val="00812B9A"/>
    <w:rsid w:val="008138DC"/>
    <w:rsid w:val="00813AD1"/>
    <w:rsid w:val="00813D35"/>
    <w:rsid w:val="00813FB0"/>
    <w:rsid w:val="008145C2"/>
    <w:rsid w:val="0081511C"/>
    <w:rsid w:val="00816A58"/>
    <w:rsid w:val="00816E79"/>
    <w:rsid w:val="008170B7"/>
    <w:rsid w:val="00817414"/>
    <w:rsid w:val="0081765F"/>
    <w:rsid w:val="00817B0F"/>
    <w:rsid w:val="00820DDC"/>
    <w:rsid w:val="00821122"/>
    <w:rsid w:val="00821140"/>
    <w:rsid w:val="008213FC"/>
    <w:rsid w:val="00822CF4"/>
    <w:rsid w:val="008241E7"/>
    <w:rsid w:val="00825363"/>
    <w:rsid w:val="00825813"/>
    <w:rsid w:val="00825C4E"/>
    <w:rsid w:val="0082615F"/>
    <w:rsid w:val="00826B13"/>
    <w:rsid w:val="00826B4C"/>
    <w:rsid w:val="00826BD9"/>
    <w:rsid w:val="00827AEC"/>
    <w:rsid w:val="00830037"/>
    <w:rsid w:val="00830209"/>
    <w:rsid w:val="0083055D"/>
    <w:rsid w:val="008308DD"/>
    <w:rsid w:val="008314D9"/>
    <w:rsid w:val="008316B1"/>
    <w:rsid w:val="00831722"/>
    <w:rsid w:val="00831761"/>
    <w:rsid w:val="00831B4F"/>
    <w:rsid w:val="00832043"/>
    <w:rsid w:val="00832474"/>
    <w:rsid w:val="00832D00"/>
    <w:rsid w:val="0083325F"/>
    <w:rsid w:val="00833858"/>
    <w:rsid w:val="00833C13"/>
    <w:rsid w:val="00833E5A"/>
    <w:rsid w:val="00834103"/>
    <w:rsid w:val="008345BB"/>
    <w:rsid w:val="00834D9D"/>
    <w:rsid w:val="00836116"/>
    <w:rsid w:val="008368A0"/>
    <w:rsid w:val="00836C9D"/>
    <w:rsid w:val="00837583"/>
    <w:rsid w:val="0083774B"/>
    <w:rsid w:val="00837D0D"/>
    <w:rsid w:val="00840B73"/>
    <w:rsid w:val="00841620"/>
    <w:rsid w:val="00841E68"/>
    <w:rsid w:val="00842192"/>
    <w:rsid w:val="00842316"/>
    <w:rsid w:val="0084273F"/>
    <w:rsid w:val="008431ED"/>
    <w:rsid w:val="0084339F"/>
    <w:rsid w:val="00843590"/>
    <w:rsid w:val="00843966"/>
    <w:rsid w:val="00843AC7"/>
    <w:rsid w:val="0084410B"/>
    <w:rsid w:val="008450B8"/>
    <w:rsid w:val="00845860"/>
    <w:rsid w:val="0084634F"/>
    <w:rsid w:val="00847417"/>
    <w:rsid w:val="00847480"/>
    <w:rsid w:val="008474A3"/>
    <w:rsid w:val="008502A7"/>
    <w:rsid w:val="008507B8"/>
    <w:rsid w:val="008512FC"/>
    <w:rsid w:val="00852EEE"/>
    <w:rsid w:val="008539BD"/>
    <w:rsid w:val="00853D16"/>
    <w:rsid w:val="00854379"/>
    <w:rsid w:val="008543CA"/>
    <w:rsid w:val="00854D1F"/>
    <w:rsid w:val="00854F65"/>
    <w:rsid w:val="008559E2"/>
    <w:rsid w:val="008561B2"/>
    <w:rsid w:val="008563E2"/>
    <w:rsid w:val="00856781"/>
    <w:rsid w:val="00857172"/>
    <w:rsid w:val="00857B16"/>
    <w:rsid w:val="00857C64"/>
    <w:rsid w:val="0086028C"/>
    <w:rsid w:val="00860917"/>
    <w:rsid w:val="008609F4"/>
    <w:rsid w:val="00861495"/>
    <w:rsid w:val="0086159E"/>
    <w:rsid w:val="00861BAB"/>
    <w:rsid w:val="00861E8E"/>
    <w:rsid w:val="00862462"/>
    <w:rsid w:val="008634BD"/>
    <w:rsid w:val="008639D0"/>
    <w:rsid w:val="00864434"/>
    <w:rsid w:val="00865998"/>
    <w:rsid w:val="00865DB1"/>
    <w:rsid w:val="00866785"/>
    <w:rsid w:val="00866C51"/>
    <w:rsid w:val="0086779C"/>
    <w:rsid w:val="00867A18"/>
    <w:rsid w:val="00867A46"/>
    <w:rsid w:val="00867A51"/>
    <w:rsid w:val="0087091E"/>
    <w:rsid w:val="0087120E"/>
    <w:rsid w:val="00871E61"/>
    <w:rsid w:val="00873551"/>
    <w:rsid w:val="008735A4"/>
    <w:rsid w:val="00873E02"/>
    <w:rsid w:val="00873EDC"/>
    <w:rsid w:val="0087409E"/>
    <w:rsid w:val="0087423F"/>
    <w:rsid w:val="0087469A"/>
    <w:rsid w:val="00874701"/>
    <w:rsid w:val="00874CEF"/>
    <w:rsid w:val="00875867"/>
    <w:rsid w:val="00875C00"/>
    <w:rsid w:val="00875D14"/>
    <w:rsid w:val="0087704A"/>
    <w:rsid w:val="008771BF"/>
    <w:rsid w:val="008776D1"/>
    <w:rsid w:val="00877A51"/>
    <w:rsid w:val="00877FFB"/>
    <w:rsid w:val="00877FFC"/>
    <w:rsid w:val="00880E01"/>
    <w:rsid w:val="0088178B"/>
    <w:rsid w:val="00881A49"/>
    <w:rsid w:val="008830A0"/>
    <w:rsid w:val="008836B8"/>
    <w:rsid w:val="00883DB0"/>
    <w:rsid w:val="00884B28"/>
    <w:rsid w:val="0088510F"/>
    <w:rsid w:val="008854BB"/>
    <w:rsid w:val="00885623"/>
    <w:rsid w:val="00885A0D"/>
    <w:rsid w:val="0088620A"/>
    <w:rsid w:val="008868B7"/>
    <w:rsid w:val="00886DA6"/>
    <w:rsid w:val="00886E49"/>
    <w:rsid w:val="00887461"/>
    <w:rsid w:val="008876E2"/>
    <w:rsid w:val="00887E46"/>
    <w:rsid w:val="00890B4B"/>
    <w:rsid w:val="00890C42"/>
    <w:rsid w:val="00891548"/>
    <w:rsid w:val="00891676"/>
    <w:rsid w:val="00891D08"/>
    <w:rsid w:val="00891DC6"/>
    <w:rsid w:val="0089257A"/>
    <w:rsid w:val="00892B2B"/>
    <w:rsid w:val="0089319F"/>
    <w:rsid w:val="0089324D"/>
    <w:rsid w:val="008933D7"/>
    <w:rsid w:val="00893DFB"/>
    <w:rsid w:val="008941C1"/>
    <w:rsid w:val="008947DC"/>
    <w:rsid w:val="0089498A"/>
    <w:rsid w:val="00894C29"/>
    <w:rsid w:val="00895BD3"/>
    <w:rsid w:val="00895C95"/>
    <w:rsid w:val="00895FC3"/>
    <w:rsid w:val="008960FA"/>
    <w:rsid w:val="0089650B"/>
    <w:rsid w:val="0089721F"/>
    <w:rsid w:val="00897634"/>
    <w:rsid w:val="008A1509"/>
    <w:rsid w:val="008A1588"/>
    <w:rsid w:val="008A16D7"/>
    <w:rsid w:val="008A189D"/>
    <w:rsid w:val="008A1A22"/>
    <w:rsid w:val="008A2417"/>
    <w:rsid w:val="008A3536"/>
    <w:rsid w:val="008A371A"/>
    <w:rsid w:val="008A371C"/>
    <w:rsid w:val="008A39D3"/>
    <w:rsid w:val="008A3ED0"/>
    <w:rsid w:val="008A3F8F"/>
    <w:rsid w:val="008A4270"/>
    <w:rsid w:val="008A4313"/>
    <w:rsid w:val="008A4622"/>
    <w:rsid w:val="008A4706"/>
    <w:rsid w:val="008A480B"/>
    <w:rsid w:val="008A4C34"/>
    <w:rsid w:val="008A4D1C"/>
    <w:rsid w:val="008A4D45"/>
    <w:rsid w:val="008A5773"/>
    <w:rsid w:val="008A5782"/>
    <w:rsid w:val="008A5AD9"/>
    <w:rsid w:val="008A5D90"/>
    <w:rsid w:val="008A6736"/>
    <w:rsid w:val="008A780E"/>
    <w:rsid w:val="008A7DBB"/>
    <w:rsid w:val="008B02D8"/>
    <w:rsid w:val="008B095A"/>
    <w:rsid w:val="008B1664"/>
    <w:rsid w:val="008B30A3"/>
    <w:rsid w:val="008B36DD"/>
    <w:rsid w:val="008B3735"/>
    <w:rsid w:val="008B3ECD"/>
    <w:rsid w:val="008B4002"/>
    <w:rsid w:val="008B4370"/>
    <w:rsid w:val="008B4411"/>
    <w:rsid w:val="008B46FD"/>
    <w:rsid w:val="008B48B7"/>
    <w:rsid w:val="008B50FB"/>
    <w:rsid w:val="008B5218"/>
    <w:rsid w:val="008B52BD"/>
    <w:rsid w:val="008B52E6"/>
    <w:rsid w:val="008B64A9"/>
    <w:rsid w:val="008B69A3"/>
    <w:rsid w:val="008B6A64"/>
    <w:rsid w:val="008B7EEE"/>
    <w:rsid w:val="008C03C8"/>
    <w:rsid w:val="008C04AB"/>
    <w:rsid w:val="008C0DEB"/>
    <w:rsid w:val="008C1255"/>
    <w:rsid w:val="008C15DE"/>
    <w:rsid w:val="008C1C1E"/>
    <w:rsid w:val="008C1F7C"/>
    <w:rsid w:val="008C214F"/>
    <w:rsid w:val="008C242C"/>
    <w:rsid w:val="008C2443"/>
    <w:rsid w:val="008C2C29"/>
    <w:rsid w:val="008C2E11"/>
    <w:rsid w:val="008C30DE"/>
    <w:rsid w:val="008C33B7"/>
    <w:rsid w:val="008C44DA"/>
    <w:rsid w:val="008C4F19"/>
    <w:rsid w:val="008C4F5A"/>
    <w:rsid w:val="008C5457"/>
    <w:rsid w:val="008C59CA"/>
    <w:rsid w:val="008C74B6"/>
    <w:rsid w:val="008C7645"/>
    <w:rsid w:val="008C79A7"/>
    <w:rsid w:val="008C79F2"/>
    <w:rsid w:val="008C7CE7"/>
    <w:rsid w:val="008D04C2"/>
    <w:rsid w:val="008D06AD"/>
    <w:rsid w:val="008D0A52"/>
    <w:rsid w:val="008D1968"/>
    <w:rsid w:val="008D1AB4"/>
    <w:rsid w:val="008D1B7E"/>
    <w:rsid w:val="008D2F40"/>
    <w:rsid w:val="008D37E2"/>
    <w:rsid w:val="008D3EEF"/>
    <w:rsid w:val="008D417F"/>
    <w:rsid w:val="008D45AA"/>
    <w:rsid w:val="008D50FE"/>
    <w:rsid w:val="008D51A8"/>
    <w:rsid w:val="008D5698"/>
    <w:rsid w:val="008D587B"/>
    <w:rsid w:val="008D5F42"/>
    <w:rsid w:val="008D657E"/>
    <w:rsid w:val="008D6676"/>
    <w:rsid w:val="008D7A1B"/>
    <w:rsid w:val="008D7B8C"/>
    <w:rsid w:val="008D7E13"/>
    <w:rsid w:val="008E080B"/>
    <w:rsid w:val="008E1E3A"/>
    <w:rsid w:val="008E1FC0"/>
    <w:rsid w:val="008E2514"/>
    <w:rsid w:val="008E275A"/>
    <w:rsid w:val="008E2773"/>
    <w:rsid w:val="008E27FD"/>
    <w:rsid w:val="008E2E76"/>
    <w:rsid w:val="008E3397"/>
    <w:rsid w:val="008E349E"/>
    <w:rsid w:val="008E358D"/>
    <w:rsid w:val="008E3647"/>
    <w:rsid w:val="008E4FDC"/>
    <w:rsid w:val="008E5161"/>
    <w:rsid w:val="008E52CD"/>
    <w:rsid w:val="008E589A"/>
    <w:rsid w:val="008E652E"/>
    <w:rsid w:val="008E6C06"/>
    <w:rsid w:val="008E6CEB"/>
    <w:rsid w:val="008E6EA7"/>
    <w:rsid w:val="008E741F"/>
    <w:rsid w:val="008E74FB"/>
    <w:rsid w:val="008E7565"/>
    <w:rsid w:val="008E7798"/>
    <w:rsid w:val="008E7973"/>
    <w:rsid w:val="008E7E13"/>
    <w:rsid w:val="008F0052"/>
    <w:rsid w:val="008F0245"/>
    <w:rsid w:val="008F039D"/>
    <w:rsid w:val="008F040B"/>
    <w:rsid w:val="008F1631"/>
    <w:rsid w:val="008F1681"/>
    <w:rsid w:val="008F1ACE"/>
    <w:rsid w:val="008F1B0B"/>
    <w:rsid w:val="008F29CE"/>
    <w:rsid w:val="008F3644"/>
    <w:rsid w:val="008F3803"/>
    <w:rsid w:val="008F4763"/>
    <w:rsid w:val="008F4A54"/>
    <w:rsid w:val="008F5107"/>
    <w:rsid w:val="008F513D"/>
    <w:rsid w:val="008F5721"/>
    <w:rsid w:val="008F5CFF"/>
    <w:rsid w:val="008F601B"/>
    <w:rsid w:val="008F651B"/>
    <w:rsid w:val="008F67D8"/>
    <w:rsid w:val="008F69A7"/>
    <w:rsid w:val="008F6A77"/>
    <w:rsid w:val="008F6C5E"/>
    <w:rsid w:val="008F7270"/>
    <w:rsid w:val="008F7541"/>
    <w:rsid w:val="008F7DCF"/>
    <w:rsid w:val="008F7FF6"/>
    <w:rsid w:val="009005BB"/>
    <w:rsid w:val="00901917"/>
    <w:rsid w:val="00901E6F"/>
    <w:rsid w:val="00902970"/>
    <w:rsid w:val="0090297B"/>
    <w:rsid w:val="009029D4"/>
    <w:rsid w:val="009029F0"/>
    <w:rsid w:val="009030E3"/>
    <w:rsid w:val="00903254"/>
    <w:rsid w:val="0090369A"/>
    <w:rsid w:val="00903A4D"/>
    <w:rsid w:val="009040EB"/>
    <w:rsid w:val="00904483"/>
    <w:rsid w:val="00905400"/>
    <w:rsid w:val="009054DB"/>
    <w:rsid w:val="00905DAE"/>
    <w:rsid w:val="00906252"/>
    <w:rsid w:val="00906728"/>
    <w:rsid w:val="00906C4D"/>
    <w:rsid w:val="00906F50"/>
    <w:rsid w:val="009071CF"/>
    <w:rsid w:val="00907D7A"/>
    <w:rsid w:val="009112FD"/>
    <w:rsid w:val="009115DD"/>
    <w:rsid w:val="009116A7"/>
    <w:rsid w:val="00912538"/>
    <w:rsid w:val="00912BCA"/>
    <w:rsid w:val="00912F77"/>
    <w:rsid w:val="00915260"/>
    <w:rsid w:val="00915A31"/>
    <w:rsid w:val="00915A6B"/>
    <w:rsid w:val="00916AE9"/>
    <w:rsid w:val="00916C71"/>
    <w:rsid w:val="00916D14"/>
    <w:rsid w:val="0091703B"/>
    <w:rsid w:val="009177C1"/>
    <w:rsid w:val="00917FCF"/>
    <w:rsid w:val="0092013C"/>
    <w:rsid w:val="00920287"/>
    <w:rsid w:val="00920910"/>
    <w:rsid w:val="009219DF"/>
    <w:rsid w:val="00921B08"/>
    <w:rsid w:val="00921C47"/>
    <w:rsid w:val="009220BC"/>
    <w:rsid w:val="00922C4F"/>
    <w:rsid w:val="00922E5A"/>
    <w:rsid w:val="00924133"/>
    <w:rsid w:val="009241B9"/>
    <w:rsid w:val="0092421C"/>
    <w:rsid w:val="009243CC"/>
    <w:rsid w:val="00924B55"/>
    <w:rsid w:val="00924D7F"/>
    <w:rsid w:val="00924FC9"/>
    <w:rsid w:val="00925041"/>
    <w:rsid w:val="00925372"/>
    <w:rsid w:val="00925BCB"/>
    <w:rsid w:val="00925DD2"/>
    <w:rsid w:val="00926530"/>
    <w:rsid w:val="009278D3"/>
    <w:rsid w:val="00927A8C"/>
    <w:rsid w:val="00927B28"/>
    <w:rsid w:val="009300E4"/>
    <w:rsid w:val="009306E3"/>
    <w:rsid w:val="00930D3D"/>
    <w:rsid w:val="00930E9E"/>
    <w:rsid w:val="00930FCB"/>
    <w:rsid w:val="00931271"/>
    <w:rsid w:val="00931D0C"/>
    <w:rsid w:val="00931DCB"/>
    <w:rsid w:val="009324EB"/>
    <w:rsid w:val="009329C4"/>
    <w:rsid w:val="00933545"/>
    <w:rsid w:val="00933CDA"/>
    <w:rsid w:val="00933FFD"/>
    <w:rsid w:val="0093403A"/>
    <w:rsid w:val="00934869"/>
    <w:rsid w:val="00934E1A"/>
    <w:rsid w:val="00936E9A"/>
    <w:rsid w:val="00937166"/>
    <w:rsid w:val="009377A9"/>
    <w:rsid w:val="009378BF"/>
    <w:rsid w:val="00937C61"/>
    <w:rsid w:val="00940282"/>
    <w:rsid w:val="0094058E"/>
    <w:rsid w:val="00940972"/>
    <w:rsid w:val="009426A8"/>
    <w:rsid w:val="00942992"/>
    <w:rsid w:val="00942D0F"/>
    <w:rsid w:val="009435A2"/>
    <w:rsid w:val="00943B4D"/>
    <w:rsid w:val="00943DB6"/>
    <w:rsid w:val="009452E6"/>
    <w:rsid w:val="0094534D"/>
    <w:rsid w:val="0094570E"/>
    <w:rsid w:val="009457A5"/>
    <w:rsid w:val="00945CA9"/>
    <w:rsid w:val="00946B73"/>
    <w:rsid w:val="009470DF"/>
    <w:rsid w:val="00947F5B"/>
    <w:rsid w:val="00950362"/>
    <w:rsid w:val="0095055D"/>
    <w:rsid w:val="009505AA"/>
    <w:rsid w:val="00950F0B"/>
    <w:rsid w:val="00951087"/>
    <w:rsid w:val="00951BA8"/>
    <w:rsid w:val="00952692"/>
    <w:rsid w:val="00952838"/>
    <w:rsid w:val="00952851"/>
    <w:rsid w:val="009528DB"/>
    <w:rsid w:val="0095333A"/>
    <w:rsid w:val="0095343C"/>
    <w:rsid w:val="00953A0C"/>
    <w:rsid w:val="00953AE3"/>
    <w:rsid w:val="00953D55"/>
    <w:rsid w:val="009540E0"/>
    <w:rsid w:val="009546D9"/>
    <w:rsid w:val="00954E41"/>
    <w:rsid w:val="00954FBE"/>
    <w:rsid w:val="0095530F"/>
    <w:rsid w:val="009555BB"/>
    <w:rsid w:val="00955637"/>
    <w:rsid w:val="00956052"/>
    <w:rsid w:val="0095629E"/>
    <w:rsid w:val="00956743"/>
    <w:rsid w:val="00956C7D"/>
    <w:rsid w:val="00956D1E"/>
    <w:rsid w:val="00956DC7"/>
    <w:rsid w:val="009579B2"/>
    <w:rsid w:val="00957CE0"/>
    <w:rsid w:val="00957E97"/>
    <w:rsid w:val="009600F7"/>
    <w:rsid w:val="00960B56"/>
    <w:rsid w:val="00960F5F"/>
    <w:rsid w:val="00960FB0"/>
    <w:rsid w:val="009617D5"/>
    <w:rsid w:val="00961825"/>
    <w:rsid w:val="00961DC4"/>
    <w:rsid w:val="00962603"/>
    <w:rsid w:val="0096270C"/>
    <w:rsid w:val="00962BCF"/>
    <w:rsid w:val="00963DEA"/>
    <w:rsid w:val="00963E42"/>
    <w:rsid w:val="00964678"/>
    <w:rsid w:val="00964E15"/>
    <w:rsid w:val="0096560A"/>
    <w:rsid w:val="00965FD8"/>
    <w:rsid w:val="0096603D"/>
    <w:rsid w:val="00967617"/>
    <w:rsid w:val="00967B81"/>
    <w:rsid w:val="0097052E"/>
    <w:rsid w:val="009706CC"/>
    <w:rsid w:val="00970E27"/>
    <w:rsid w:val="009710A1"/>
    <w:rsid w:val="00971CB5"/>
    <w:rsid w:val="00971CF0"/>
    <w:rsid w:val="009726C0"/>
    <w:rsid w:val="00972C1C"/>
    <w:rsid w:val="009738AB"/>
    <w:rsid w:val="00973FA9"/>
    <w:rsid w:val="009743E0"/>
    <w:rsid w:val="009746F7"/>
    <w:rsid w:val="0097497A"/>
    <w:rsid w:val="00974DF9"/>
    <w:rsid w:val="00974EC7"/>
    <w:rsid w:val="009754BD"/>
    <w:rsid w:val="00975A07"/>
    <w:rsid w:val="00975BF8"/>
    <w:rsid w:val="00976622"/>
    <w:rsid w:val="00976F2E"/>
    <w:rsid w:val="00976F93"/>
    <w:rsid w:val="0097704F"/>
    <w:rsid w:val="00977D8F"/>
    <w:rsid w:val="0098269F"/>
    <w:rsid w:val="00983635"/>
    <w:rsid w:val="00984280"/>
    <w:rsid w:val="0098432F"/>
    <w:rsid w:val="00984D51"/>
    <w:rsid w:val="00984DDC"/>
    <w:rsid w:val="00984ED1"/>
    <w:rsid w:val="00985B6D"/>
    <w:rsid w:val="00986829"/>
    <w:rsid w:val="00986C4C"/>
    <w:rsid w:val="00986EF4"/>
    <w:rsid w:val="009876E6"/>
    <w:rsid w:val="00987874"/>
    <w:rsid w:val="00987E5C"/>
    <w:rsid w:val="00987E61"/>
    <w:rsid w:val="00990551"/>
    <w:rsid w:val="00990C25"/>
    <w:rsid w:val="009915DB"/>
    <w:rsid w:val="00991D33"/>
    <w:rsid w:val="0099241A"/>
    <w:rsid w:val="00992CFB"/>
    <w:rsid w:val="00993527"/>
    <w:rsid w:val="009936C4"/>
    <w:rsid w:val="00993AED"/>
    <w:rsid w:val="00994872"/>
    <w:rsid w:val="009948ED"/>
    <w:rsid w:val="00994906"/>
    <w:rsid w:val="00995EFD"/>
    <w:rsid w:val="0099604F"/>
    <w:rsid w:val="009960E1"/>
    <w:rsid w:val="009961F3"/>
    <w:rsid w:val="00996323"/>
    <w:rsid w:val="009964F0"/>
    <w:rsid w:val="00996E0A"/>
    <w:rsid w:val="00996E76"/>
    <w:rsid w:val="00997135"/>
    <w:rsid w:val="009975F8"/>
    <w:rsid w:val="00997C64"/>
    <w:rsid w:val="00997F55"/>
    <w:rsid w:val="009A082D"/>
    <w:rsid w:val="009A0B68"/>
    <w:rsid w:val="009A0CC5"/>
    <w:rsid w:val="009A0D09"/>
    <w:rsid w:val="009A0D8F"/>
    <w:rsid w:val="009A1448"/>
    <w:rsid w:val="009A1CFB"/>
    <w:rsid w:val="009A26E8"/>
    <w:rsid w:val="009A27AD"/>
    <w:rsid w:val="009A2E25"/>
    <w:rsid w:val="009A300F"/>
    <w:rsid w:val="009A35C1"/>
    <w:rsid w:val="009A3666"/>
    <w:rsid w:val="009A4744"/>
    <w:rsid w:val="009A49CB"/>
    <w:rsid w:val="009A5155"/>
    <w:rsid w:val="009A566B"/>
    <w:rsid w:val="009A676C"/>
    <w:rsid w:val="009A7260"/>
    <w:rsid w:val="009A74B4"/>
    <w:rsid w:val="009A7831"/>
    <w:rsid w:val="009A7B76"/>
    <w:rsid w:val="009B00BF"/>
    <w:rsid w:val="009B06F8"/>
    <w:rsid w:val="009B1670"/>
    <w:rsid w:val="009B194E"/>
    <w:rsid w:val="009B1D92"/>
    <w:rsid w:val="009B2156"/>
    <w:rsid w:val="009B2DDB"/>
    <w:rsid w:val="009B301E"/>
    <w:rsid w:val="009B30A9"/>
    <w:rsid w:val="009B4202"/>
    <w:rsid w:val="009B56CC"/>
    <w:rsid w:val="009B6227"/>
    <w:rsid w:val="009B63E0"/>
    <w:rsid w:val="009B66C3"/>
    <w:rsid w:val="009B6DEE"/>
    <w:rsid w:val="009B70C5"/>
    <w:rsid w:val="009B70FE"/>
    <w:rsid w:val="009B74B1"/>
    <w:rsid w:val="009B79F1"/>
    <w:rsid w:val="009B7DF6"/>
    <w:rsid w:val="009C01A2"/>
    <w:rsid w:val="009C02E1"/>
    <w:rsid w:val="009C09AD"/>
    <w:rsid w:val="009C113D"/>
    <w:rsid w:val="009C2304"/>
    <w:rsid w:val="009C24A2"/>
    <w:rsid w:val="009C2629"/>
    <w:rsid w:val="009C263C"/>
    <w:rsid w:val="009C29AB"/>
    <w:rsid w:val="009C2D67"/>
    <w:rsid w:val="009C2E0C"/>
    <w:rsid w:val="009C2F57"/>
    <w:rsid w:val="009C2FE1"/>
    <w:rsid w:val="009C3106"/>
    <w:rsid w:val="009C448D"/>
    <w:rsid w:val="009C5470"/>
    <w:rsid w:val="009C55E8"/>
    <w:rsid w:val="009C65B1"/>
    <w:rsid w:val="009C68C5"/>
    <w:rsid w:val="009C6BCD"/>
    <w:rsid w:val="009C770D"/>
    <w:rsid w:val="009C7BBB"/>
    <w:rsid w:val="009D03A7"/>
    <w:rsid w:val="009D093F"/>
    <w:rsid w:val="009D0A22"/>
    <w:rsid w:val="009D0D2A"/>
    <w:rsid w:val="009D136B"/>
    <w:rsid w:val="009D16E5"/>
    <w:rsid w:val="009D18D2"/>
    <w:rsid w:val="009D2673"/>
    <w:rsid w:val="009D28A3"/>
    <w:rsid w:val="009D2C8C"/>
    <w:rsid w:val="009D359A"/>
    <w:rsid w:val="009D5312"/>
    <w:rsid w:val="009D57AE"/>
    <w:rsid w:val="009D5FB6"/>
    <w:rsid w:val="009D612B"/>
    <w:rsid w:val="009D6C79"/>
    <w:rsid w:val="009D6E7E"/>
    <w:rsid w:val="009D6F5B"/>
    <w:rsid w:val="009D7437"/>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D95"/>
    <w:rsid w:val="009E417D"/>
    <w:rsid w:val="009E491A"/>
    <w:rsid w:val="009E49F9"/>
    <w:rsid w:val="009E4B6A"/>
    <w:rsid w:val="009E56C2"/>
    <w:rsid w:val="009E7694"/>
    <w:rsid w:val="009F024C"/>
    <w:rsid w:val="009F0502"/>
    <w:rsid w:val="009F0B80"/>
    <w:rsid w:val="009F1103"/>
    <w:rsid w:val="009F166E"/>
    <w:rsid w:val="009F1702"/>
    <w:rsid w:val="009F17C9"/>
    <w:rsid w:val="009F1E45"/>
    <w:rsid w:val="009F34AD"/>
    <w:rsid w:val="009F3E09"/>
    <w:rsid w:val="009F3E75"/>
    <w:rsid w:val="009F4639"/>
    <w:rsid w:val="009F4894"/>
    <w:rsid w:val="009F4D84"/>
    <w:rsid w:val="009F4F26"/>
    <w:rsid w:val="009F52BC"/>
    <w:rsid w:val="009F56F5"/>
    <w:rsid w:val="009F604A"/>
    <w:rsid w:val="009F6194"/>
    <w:rsid w:val="009F63B1"/>
    <w:rsid w:val="009F7833"/>
    <w:rsid w:val="009F7C42"/>
    <w:rsid w:val="00A00335"/>
    <w:rsid w:val="00A004CC"/>
    <w:rsid w:val="00A00A2C"/>
    <w:rsid w:val="00A0150F"/>
    <w:rsid w:val="00A01B1E"/>
    <w:rsid w:val="00A01CE5"/>
    <w:rsid w:val="00A02556"/>
    <w:rsid w:val="00A025C0"/>
    <w:rsid w:val="00A031AD"/>
    <w:rsid w:val="00A03334"/>
    <w:rsid w:val="00A03930"/>
    <w:rsid w:val="00A04344"/>
    <w:rsid w:val="00A0451D"/>
    <w:rsid w:val="00A057B1"/>
    <w:rsid w:val="00A05831"/>
    <w:rsid w:val="00A05AF9"/>
    <w:rsid w:val="00A07010"/>
    <w:rsid w:val="00A070D7"/>
    <w:rsid w:val="00A07924"/>
    <w:rsid w:val="00A07EF3"/>
    <w:rsid w:val="00A106F4"/>
    <w:rsid w:val="00A1086A"/>
    <w:rsid w:val="00A113AF"/>
    <w:rsid w:val="00A12F02"/>
    <w:rsid w:val="00A12F4B"/>
    <w:rsid w:val="00A13008"/>
    <w:rsid w:val="00A13022"/>
    <w:rsid w:val="00A13396"/>
    <w:rsid w:val="00A13CF0"/>
    <w:rsid w:val="00A14649"/>
    <w:rsid w:val="00A146AD"/>
    <w:rsid w:val="00A14AB1"/>
    <w:rsid w:val="00A14DD9"/>
    <w:rsid w:val="00A15349"/>
    <w:rsid w:val="00A154D3"/>
    <w:rsid w:val="00A1588F"/>
    <w:rsid w:val="00A158AA"/>
    <w:rsid w:val="00A16C74"/>
    <w:rsid w:val="00A16FB3"/>
    <w:rsid w:val="00A17AAA"/>
    <w:rsid w:val="00A20505"/>
    <w:rsid w:val="00A205DB"/>
    <w:rsid w:val="00A2075A"/>
    <w:rsid w:val="00A213CA"/>
    <w:rsid w:val="00A21A3E"/>
    <w:rsid w:val="00A21D29"/>
    <w:rsid w:val="00A22BDB"/>
    <w:rsid w:val="00A23070"/>
    <w:rsid w:val="00A237AF"/>
    <w:rsid w:val="00A23B73"/>
    <w:rsid w:val="00A23D43"/>
    <w:rsid w:val="00A23D65"/>
    <w:rsid w:val="00A245B2"/>
    <w:rsid w:val="00A24BCB"/>
    <w:rsid w:val="00A25385"/>
    <w:rsid w:val="00A258C5"/>
    <w:rsid w:val="00A258CE"/>
    <w:rsid w:val="00A25F23"/>
    <w:rsid w:val="00A25FAD"/>
    <w:rsid w:val="00A26180"/>
    <w:rsid w:val="00A26ADF"/>
    <w:rsid w:val="00A26F0F"/>
    <w:rsid w:val="00A27A16"/>
    <w:rsid w:val="00A27D6C"/>
    <w:rsid w:val="00A27EB6"/>
    <w:rsid w:val="00A30031"/>
    <w:rsid w:val="00A30339"/>
    <w:rsid w:val="00A306CA"/>
    <w:rsid w:val="00A30833"/>
    <w:rsid w:val="00A3096F"/>
    <w:rsid w:val="00A31648"/>
    <w:rsid w:val="00A31F9C"/>
    <w:rsid w:val="00A3252C"/>
    <w:rsid w:val="00A33051"/>
    <w:rsid w:val="00A33A99"/>
    <w:rsid w:val="00A33B3A"/>
    <w:rsid w:val="00A33B9B"/>
    <w:rsid w:val="00A340E5"/>
    <w:rsid w:val="00A34279"/>
    <w:rsid w:val="00A346A1"/>
    <w:rsid w:val="00A34A47"/>
    <w:rsid w:val="00A35177"/>
    <w:rsid w:val="00A357A8"/>
    <w:rsid w:val="00A35F27"/>
    <w:rsid w:val="00A36442"/>
    <w:rsid w:val="00A36856"/>
    <w:rsid w:val="00A36F1F"/>
    <w:rsid w:val="00A3711E"/>
    <w:rsid w:val="00A3734C"/>
    <w:rsid w:val="00A37EE4"/>
    <w:rsid w:val="00A401C4"/>
    <w:rsid w:val="00A40210"/>
    <w:rsid w:val="00A41249"/>
    <w:rsid w:val="00A42197"/>
    <w:rsid w:val="00A42429"/>
    <w:rsid w:val="00A43D67"/>
    <w:rsid w:val="00A440DA"/>
    <w:rsid w:val="00A44306"/>
    <w:rsid w:val="00A44654"/>
    <w:rsid w:val="00A44931"/>
    <w:rsid w:val="00A44A2F"/>
    <w:rsid w:val="00A44DA8"/>
    <w:rsid w:val="00A45C56"/>
    <w:rsid w:val="00A45C86"/>
    <w:rsid w:val="00A46241"/>
    <w:rsid w:val="00A462E5"/>
    <w:rsid w:val="00A46638"/>
    <w:rsid w:val="00A46AC4"/>
    <w:rsid w:val="00A473FA"/>
    <w:rsid w:val="00A47438"/>
    <w:rsid w:val="00A475A3"/>
    <w:rsid w:val="00A5037A"/>
    <w:rsid w:val="00A50505"/>
    <w:rsid w:val="00A525EA"/>
    <w:rsid w:val="00A52EDF"/>
    <w:rsid w:val="00A53E99"/>
    <w:rsid w:val="00A5468C"/>
    <w:rsid w:val="00A54761"/>
    <w:rsid w:val="00A54ABE"/>
    <w:rsid w:val="00A54C3A"/>
    <w:rsid w:val="00A54E70"/>
    <w:rsid w:val="00A550B0"/>
    <w:rsid w:val="00A554A3"/>
    <w:rsid w:val="00A555AF"/>
    <w:rsid w:val="00A5607D"/>
    <w:rsid w:val="00A5620D"/>
    <w:rsid w:val="00A56ABE"/>
    <w:rsid w:val="00A56BE0"/>
    <w:rsid w:val="00A56D3D"/>
    <w:rsid w:val="00A56D81"/>
    <w:rsid w:val="00A571CB"/>
    <w:rsid w:val="00A6001D"/>
    <w:rsid w:val="00A6060D"/>
    <w:rsid w:val="00A60692"/>
    <w:rsid w:val="00A60A73"/>
    <w:rsid w:val="00A61CB8"/>
    <w:rsid w:val="00A62141"/>
    <w:rsid w:val="00A62172"/>
    <w:rsid w:val="00A62269"/>
    <w:rsid w:val="00A62BF4"/>
    <w:rsid w:val="00A62CE8"/>
    <w:rsid w:val="00A6324F"/>
    <w:rsid w:val="00A63C05"/>
    <w:rsid w:val="00A64A7E"/>
    <w:rsid w:val="00A64BBF"/>
    <w:rsid w:val="00A654F7"/>
    <w:rsid w:val="00A6565A"/>
    <w:rsid w:val="00A657FD"/>
    <w:rsid w:val="00A65E47"/>
    <w:rsid w:val="00A65F60"/>
    <w:rsid w:val="00A66553"/>
    <w:rsid w:val="00A6707F"/>
    <w:rsid w:val="00A67683"/>
    <w:rsid w:val="00A70168"/>
    <w:rsid w:val="00A70174"/>
    <w:rsid w:val="00A701B0"/>
    <w:rsid w:val="00A7082B"/>
    <w:rsid w:val="00A71D7E"/>
    <w:rsid w:val="00A72113"/>
    <w:rsid w:val="00A73A90"/>
    <w:rsid w:val="00A744CC"/>
    <w:rsid w:val="00A751D8"/>
    <w:rsid w:val="00A75205"/>
    <w:rsid w:val="00A75327"/>
    <w:rsid w:val="00A75427"/>
    <w:rsid w:val="00A7567C"/>
    <w:rsid w:val="00A762E3"/>
    <w:rsid w:val="00A764E9"/>
    <w:rsid w:val="00A76F34"/>
    <w:rsid w:val="00A770AF"/>
    <w:rsid w:val="00A775E0"/>
    <w:rsid w:val="00A77D6F"/>
    <w:rsid w:val="00A77DCE"/>
    <w:rsid w:val="00A800C1"/>
    <w:rsid w:val="00A805B1"/>
    <w:rsid w:val="00A807BF"/>
    <w:rsid w:val="00A80BEB"/>
    <w:rsid w:val="00A81722"/>
    <w:rsid w:val="00A81942"/>
    <w:rsid w:val="00A81F18"/>
    <w:rsid w:val="00A8368D"/>
    <w:rsid w:val="00A83A92"/>
    <w:rsid w:val="00A83B9B"/>
    <w:rsid w:val="00A84069"/>
    <w:rsid w:val="00A84975"/>
    <w:rsid w:val="00A84A34"/>
    <w:rsid w:val="00A84B00"/>
    <w:rsid w:val="00A852B6"/>
    <w:rsid w:val="00A8549A"/>
    <w:rsid w:val="00A85D6F"/>
    <w:rsid w:val="00A85F43"/>
    <w:rsid w:val="00A86278"/>
    <w:rsid w:val="00A8676F"/>
    <w:rsid w:val="00A869D0"/>
    <w:rsid w:val="00A86E6F"/>
    <w:rsid w:val="00A87193"/>
    <w:rsid w:val="00A87610"/>
    <w:rsid w:val="00A8782D"/>
    <w:rsid w:val="00A9028C"/>
    <w:rsid w:val="00A9122C"/>
    <w:rsid w:val="00A91395"/>
    <w:rsid w:val="00A91779"/>
    <w:rsid w:val="00A91A59"/>
    <w:rsid w:val="00A91FB9"/>
    <w:rsid w:val="00A9280E"/>
    <w:rsid w:val="00A92D25"/>
    <w:rsid w:val="00A94373"/>
    <w:rsid w:val="00A961C3"/>
    <w:rsid w:val="00A96B00"/>
    <w:rsid w:val="00A96E49"/>
    <w:rsid w:val="00A97205"/>
    <w:rsid w:val="00A9772A"/>
    <w:rsid w:val="00AA1868"/>
    <w:rsid w:val="00AA24CA"/>
    <w:rsid w:val="00AA276B"/>
    <w:rsid w:val="00AA34F5"/>
    <w:rsid w:val="00AA378E"/>
    <w:rsid w:val="00AA39BC"/>
    <w:rsid w:val="00AA3C9D"/>
    <w:rsid w:val="00AA4EF2"/>
    <w:rsid w:val="00AA65CA"/>
    <w:rsid w:val="00AA67EB"/>
    <w:rsid w:val="00AA6A8D"/>
    <w:rsid w:val="00AA6C78"/>
    <w:rsid w:val="00AA70FE"/>
    <w:rsid w:val="00AA719E"/>
    <w:rsid w:val="00AA781C"/>
    <w:rsid w:val="00AB08E4"/>
    <w:rsid w:val="00AB0AC5"/>
    <w:rsid w:val="00AB1340"/>
    <w:rsid w:val="00AB1D90"/>
    <w:rsid w:val="00AB20F1"/>
    <w:rsid w:val="00AB2487"/>
    <w:rsid w:val="00AB3CA7"/>
    <w:rsid w:val="00AB40D3"/>
    <w:rsid w:val="00AB422C"/>
    <w:rsid w:val="00AB4240"/>
    <w:rsid w:val="00AB4EC5"/>
    <w:rsid w:val="00AB5264"/>
    <w:rsid w:val="00AB567B"/>
    <w:rsid w:val="00AB621C"/>
    <w:rsid w:val="00AB7186"/>
    <w:rsid w:val="00AB74EA"/>
    <w:rsid w:val="00AB7F65"/>
    <w:rsid w:val="00AC0172"/>
    <w:rsid w:val="00AC1932"/>
    <w:rsid w:val="00AC1974"/>
    <w:rsid w:val="00AC1A55"/>
    <w:rsid w:val="00AC1D24"/>
    <w:rsid w:val="00AC2359"/>
    <w:rsid w:val="00AC243C"/>
    <w:rsid w:val="00AC280D"/>
    <w:rsid w:val="00AC538A"/>
    <w:rsid w:val="00AC5419"/>
    <w:rsid w:val="00AC583A"/>
    <w:rsid w:val="00AC59E4"/>
    <w:rsid w:val="00AC5CEB"/>
    <w:rsid w:val="00AC6055"/>
    <w:rsid w:val="00AC6182"/>
    <w:rsid w:val="00AC6309"/>
    <w:rsid w:val="00AC6C0A"/>
    <w:rsid w:val="00AD00C2"/>
    <w:rsid w:val="00AD03EE"/>
    <w:rsid w:val="00AD0432"/>
    <w:rsid w:val="00AD0E51"/>
    <w:rsid w:val="00AD1040"/>
    <w:rsid w:val="00AD10BD"/>
    <w:rsid w:val="00AD12ED"/>
    <w:rsid w:val="00AD16B6"/>
    <w:rsid w:val="00AD2951"/>
    <w:rsid w:val="00AD2B61"/>
    <w:rsid w:val="00AD3195"/>
    <w:rsid w:val="00AD32D0"/>
    <w:rsid w:val="00AD33FB"/>
    <w:rsid w:val="00AD3A88"/>
    <w:rsid w:val="00AD3DD1"/>
    <w:rsid w:val="00AD3F17"/>
    <w:rsid w:val="00AD467A"/>
    <w:rsid w:val="00AD4BC0"/>
    <w:rsid w:val="00AD4C5D"/>
    <w:rsid w:val="00AD571B"/>
    <w:rsid w:val="00AD6081"/>
    <w:rsid w:val="00AD6414"/>
    <w:rsid w:val="00AD68D6"/>
    <w:rsid w:val="00AD6D42"/>
    <w:rsid w:val="00AD7186"/>
    <w:rsid w:val="00AD7727"/>
    <w:rsid w:val="00AD7A78"/>
    <w:rsid w:val="00AD7B46"/>
    <w:rsid w:val="00AE08E9"/>
    <w:rsid w:val="00AE106D"/>
    <w:rsid w:val="00AE11F1"/>
    <w:rsid w:val="00AE1286"/>
    <w:rsid w:val="00AE14D5"/>
    <w:rsid w:val="00AE1A73"/>
    <w:rsid w:val="00AE1AE2"/>
    <w:rsid w:val="00AE1E70"/>
    <w:rsid w:val="00AE2D22"/>
    <w:rsid w:val="00AE3F2C"/>
    <w:rsid w:val="00AE42BF"/>
    <w:rsid w:val="00AE4387"/>
    <w:rsid w:val="00AE4AEE"/>
    <w:rsid w:val="00AE5B77"/>
    <w:rsid w:val="00AE5BEC"/>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E3D"/>
    <w:rsid w:val="00AF3ED6"/>
    <w:rsid w:val="00AF432C"/>
    <w:rsid w:val="00AF4626"/>
    <w:rsid w:val="00AF4AAB"/>
    <w:rsid w:val="00AF5036"/>
    <w:rsid w:val="00AF5A9F"/>
    <w:rsid w:val="00AF61C6"/>
    <w:rsid w:val="00AF6249"/>
    <w:rsid w:val="00AF624B"/>
    <w:rsid w:val="00AF63CE"/>
    <w:rsid w:val="00AF7C04"/>
    <w:rsid w:val="00AF7C65"/>
    <w:rsid w:val="00AF7CC7"/>
    <w:rsid w:val="00B0049A"/>
    <w:rsid w:val="00B00979"/>
    <w:rsid w:val="00B01146"/>
    <w:rsid w:val="00B018BB"/>
    <w:rsid w:val="00B01D9B"/>
    <w:rsid w:val="00B01FE5"/>
    <w:rsid w:val="00B02287"/>
    <w:rsid w:val="00B0240C"/>
    <w:rsid w:val="00B0305C"/>
    <w:rsid w:val="00B034FA"/>
    <w:rsid w:val="00B03B1D"/>
    <w:rsid w:val="00B04174"/>
    <w:rsid w:val="00B04796"/>
    <w:rsid w:val="00B05176"/>
    <w:rsid w:val="00B057F5"/>
    <w:rsid w:val="00B0590C"/>
    <w:rsid w:val="00B0645C"/>
    <w:rsid w:val="00B067CB"/>
    <w:rsid w:val="00B0694D"/>
    <w:rsid w:val="00B06C04"/>
    <w:rsid w:val="00B06D3D"/>
    <w:rsid w:val="00B070DE"/>
    <w:rsid w:val="00B078C9"/>
    <w:rsid w:val="00B10BB0"/>
    <w:rsid w:val="00B10D89"/>
    <w:rsid w:val="00B1122D"/>
    <w:rsid w:val="00B113C9"/>
    <w:rsid w:val="00B115CE"/>
    <w:rsid w:val="00B12BC1"/>
    <w:rsid w:val="00B12D4F"/>
    <w:rsid w:val="00B12ED1"/>
    <w:rsid w:val="00B12F84"/>
    <w:rsid w:val="00B1339C"/>
    <w:rsid w:val="00B13414"/>
    <w:rsid w:val="00B13913"/>
    <w:rsid w:val="00B1396F"/>
    <w:rsid w:val="00B13A1C"/>
    <w:rsid w:val="00B13C1F"/>
    <w:rsid w:val="00B1430C"/>
    <w:rsid w:val="00B14650"/>
    <w:rsid w:val="00B16935"/>
    <w:rsid w:val="00B169CE"/>
    <w:rsid w:val="00B16E92"/>
    <w:rsid w:val="00B1764A"/>
    <w:rsid w:val="00B2069C"/>
    <w:rsid w:val="00B21F98"/>
    <w:rsid w:val="00B22379"/>
    <w:rsid w:val="00B22A4D"/>
    <w:rsid w:val="00B22A6C"/>
    <w:rsid w:val="00B22D2F"/>
    <w:rsid w:val="00B23910"/>
    <w:rsid w:val="00B2498A"/>
    <w:rsid w:val="00B24A58"/>
    <w:rsid w:val="00B254EF"/>
    <w:rsid w:val="00B25574"/>
    <w:rsid w:val="00B259CA"/>
    <w:rsid w:val="00B259E5"/>
    <w:rsid w:val="00B25A4F"/>
    <w:rsid w:val="00B25FB4"/>
    <w:rsid w:val="00B26591"/>
    <w:rsid w:val="00B26BD8"/>
    <w:rsid w:val="00B26C39"/>
    <w:rsid w:val="00B26D67"/>
    <w:rsid w:val="00B270F8"/>
    <w:rsid w:val="00B27140"/>
    <w:rsid w:val="00B27994"/>
    <w:rsid w:val="00B27B9E"/>
    <w:rsid w:val="00B30AC3"/>
    <w:rsid w:val="00B31110"/>
    <w:rsid w:val="00B31243"/>
    <w:rsid w:val="00B31392"/>
    <w:rsid w:val="00B3151B"/>
    <w:rsid w:val="00B320F2"/>
    <w:rsid w:val="00B32A9B"/>
    <w:rsid w:val="00B32ACC"/>
    <w:rsid w:val="00B32B16"/>
    <w:rsid w:val="00B332E5"/>
    <w:rsid w:val="00B33ED2"/>
    <w:rsid w:val="00B35542"/>
    <w:rsid w:val="00B35671"/>
    <w:rsid w:val="00B3619C"/>
    <w:rsid w:val="00B3659E"/>
    <w:rsid w:val="00B36EB3"/>
    <w:rsid w:val="00B375F2"/>
    <w:rsid w:val="00B37C48"/>
    <w:rsid w:val="00B40115"/>
    <w:rsid w:val="00B403EA"/>
    <w:rsid w:val="00B40941"/>
    <w:rsid w:val="00B40A93"/>
    <w:rsid w:val="00B41A25"/>
    <w:rsid w:val="00B425E6"/>
    <w:rsid w:val="00B42755"/>
    <w:rsid w:val="00B42C91"/>
    <w:rsid w:val="00B43161"/>
    <w:rsid w:val="00B4359A"/>
    <w:rsid w:val="00B440C4"/>
    <w:rsid w:val="00B44265"/>
    <w:rsid w:val="00B44419"/>
    <w:rsid w:val="00B4476D"/>
    <w:rsid w:val="00B44C21"/>
    <w:rsid w:val="00B44F4A"/>
    <w:rsid w:val="00B45DB9"/>
    <w:rsid w:val="00B4604F"/>
    <w:rsid w:val="00B46841"/>
    <w:rsid w:val="00B46AE5"/>
    <w:rsid w:val="00B470D7"/>
    <w:rsid w:val="00B47133"/>
    <w:rsid w:val="00B47222"/>
    <w:rsid w:val="00B4778B"/>
    <w:rsid w:val="00B47A66"/>
    <w:rsid w:val="00B47CEF"/>
    <w:rsid w:val="00B47D0D"/>
    <w:rsid w:val="00B47DCB"/>
    <w:rsid w:val="00B501BC"/>
    <w:rsid w:val="00B5085C"/>
    <w:rsid w:val="00B50A9E"/>
    <w:rsid w:val="00B50AAB"/>
    <w:rsid w:val="00B50E9D"/>
    <w:rsid w:val="00B51369"/>
    <w:rsid w:val="00B51398"/>
    <w:rsid w:val="00B519B3"/>
    <w:rsid w:val="00B51A08"/>
    <w:rsid w:val="00B52108"/>
    <w:rsid w:val="00B52483"/>
    <w:rsid w:val="00B527CD"/>
    <w:rsid w:val="00B52F30"/>
    <w:rsid w:val="00B534D7"/>
    <w:rsid w:val="00B535E6"/>
    <w:rsid w:val="00B53D3F"/>
    <w:rsid w:val="00B54164"/>
    <w:rsid w:val="00B543E0"/>
    <w:rsid w:val="00B55089"/>
    <w:rsid w:val="00B558A1"/>
    <w:rsid w:val="00B56543"/>
    <w:rsid w:val="00B5668B"/>
    <w:rsid w:val="00B56A00"/>
    <w:rsid w:val="00B56B28"/>
    <w:rsid w:val="00B56C38"/>
    <w:rsid w:val="00B57742"/>
    <w:rsid w:val="00B57AC9"/>
    <w:rsid w:val="00B57B99"/>
    <w:rsid w:val="00B57CE5"/>
    <w:rsid w:val="00B607FD"/>
    <w:rsid w:val="00B60B50"/>
    <w:rsid w:val="00B60F89"/>
    <w:rsid w:val="00B61310"/>
    <w:rsid w:val="00B61634"/>
    <w:rsid w:val="00B61838"/>
    <w:rsid w:val="00B6186A"/>
    <w:rsid w:val="00B61B8D"/>
    <w:rsid w:val="00B625CC"/>
    <w:rsid w:val="00B629A3"/>
    <w:rsid w:val="00B62B6A"/>
    <w:rsid w:val="00B62B9E"/>
    <w:rsid w:val="00B62E33"/>
    <w:rsid w:val="00B633C1"/>
    <w:rsid w:val="00B63697"/>
    <w:rsid w:val="00B6404E"/>
    <w:rsid w:val="00B640D7"/>
    <w:rsid w:val="00B644D4"/>
    <w:rsid w:val="00B65390"/>
    <w:rsid w:val="00B653A2"/>
    <w:rsid w:val="00B65586"/>
    <w:rsid w:val="00B65626"/>
    <w:rsid w:val="00B65676"/>
    <w:rsid w:val="00B658AD"/>
    <w:rsid w:val="00B66156"/>
    <w:rsid w:val="00B670C9"/>
    <w:rsid w:val="00B671CD"/>
    <w:rsid w:val="00B675FA"/>
    <w:rsid w:val="00B6766B"/>
    <w:rsid w:val="00B67823"/>
    <w:rsid w:val="00B70A59"/>
    <w:rsid w:val="00B70F25"/>
    <w:rsid w:val="00B71D59"/>
    <w:rsid w:val="00B7251E"/>
    <w:rsid w:val="00B7284A"/>
    <w:rsid w:val="00B72B29"/>
    <w:rsid w:val="00B72B9A"/>
    <w:rsid w:val="00B72C4F"/>
    <w:rsid w:val="00B72DC9"/>
    <w:rsid w:val="00B73B9E"/>
    <w:rsid w:val="00B73E7A"/>
    <w:rsid w:val="00B744A0"/>
    <w:rsid w:val="00B74AD3"/>
    <w:rsid w:val="00B74CAA"/>
    <w:rsid w:val="00B74DA8"/>
    <w:rsid w:val="00B75586"/>
    <w:rsid w:val="00B75908"/>
    <w:rsid w:val="00B76167"/>
    <w:rsid w:val="00B7618D"/>
    <w:rsid w:val="00B76A3D"/>
    <w:rsid w:val="00B7742C"/>
    <w:rsid w:val="00B77601"/>
    <w:rsid w:val="00B8071A"/>
    <w:rsid w:val="00B807C9"/>
    <w:rsid w:val="00B80C92"/>
    <w:rsid w:val="00B81381"/>
    <w:rsid w:val="00B814CD"/>
    <w:rsid w:val="00B81589"/>
    <w:rsid w:val="00B8197A"/>
    <w:rsid w:val="00B8232D"/>
    <w:rsid w:val="00B8264A"/>
    <w:rsid w:val="00B8384B"/>
    <w:rsid w:val="00B851BD"/>
    <w:rsid w:val="00B8561C"/>
    <w:rsid w:val="00B85A7B"/>
    <w:rsid w:val="00B85F45"/>
    <w:rsid w:val="00B8634C"/>
    <w:rsid w:val="00B86635"/>
    <w:rsid w:val="00B8684F"/>
    <w:rsid w:val="00B86BD3"/>
    <w:rsid w:val="00B86F6D"/>
    <w:rsid w:val="00B873D1"/>
    <w:rsid w:val="00B87ADE"/>
    <w:rsid w:val="00B87C68"/>
    <w:rsid w:val="00B87C94"/>
    <w:rsid w:val="00B9033A"/>
    <w:rsid w:val="00B914A3"/>
    <w:rsid w:val="00B91D75"/>
    <w:rsid w:val="00B92604"/>
    <w:rsid w:val="00B92A98"/>
    <w:rsid w:val="00B9366F"/>
    <w:rsid w:val="00B93B71"/>
    <w:rsid w:val="00B93EEF"/>
    <w:rsid w:val="00B94487"/>
    <w:rsid w:val="00B944AF"/>
    <w:rsid w:val="00B94AC2"/>
    <w:rsid w:val="00B94F90"/>
    <w:rsid w:val="00B95724"/>
    <w:rsid w:val="00B97177"/>
    <w:rsid w:val="00B97397"/>
    <w:rsid w:val="00B97C1D"/>
    <w:rsid w:val="00BA0506"/>
    <w:rsid w:val="00BA1384"/>
    <w:rsid w:val="00BA14F7"/>
    <w:rsid w:val="00BA19A4"/>
    <w:rsid w:val="00BA3E14"/>
    <w:rsid w:val="00BA405D"/>
    <w:rsid w:val="00BA41F4"/>
    <w:rsid w:val="00BA4311"/>
    <w:rsid w:val="00BA4BB0"/>
    <w:rsid w:val="00BA4FEE"/>
    <w:rsid w:val="00BA578A"/>
    <w:rsid w:val="00BA5B97"/>
    <w:rsid w:val="00BA5C13"/>
    <w:rsid w:val="00BA6C33"/>
    <w:rsid w:val="00BA7E93"/>
    <w:rsid w:val="00BB00C0"/>
    <w:rsid w:val="00BB08FF"/>
    <w:rsid w:val="00BB10BD"/>
    <w:rsid w:val="00BB142C"/>
    <w:rsid w:val="00BB1851"/>
    <w:rsid w:val="00BB26DD"/>
    <w:rsid w:val="00BB274B"/>
    <w:rsid w:val="00BB2F19"/>
    <w:rsid w:val="00BB33D9"/>
    <w:rsid w:val="00BB3883"/>
    <w:rsid w:val="00BB48FD"/>
    <w:rsid w:val="00BB4C56"/>
    <w:rsid w:val="00BB65AA"/>
    <w:rsid w:val="00BB6CFA"/>
    <w:rsid w:val="00BB75A7"/>
    <w:rsid w:val="00BB7956"/>
    <w:rsid w:val="00BB7C80"/>
    <w:rsid w:val="00BB7E62"/>
    <w:rsid w:val="00BC0056"/>
    <w:rsid w:val="00BC03A6"/>
    <w:rsid w:val="00BC052C"/>
    <w:rsid w:val="00BC0559"/>
    <w:rsid w:val="00BC0C9C"/>
    <w:rsid w:val="00BC0DD3"/>
    <w:rsid w:val="00BC198D"/>
    <w:rsid w:val="00BC1F76"/>
    <w:rsid w:val="00BC1FC7"/>
    <w:rsid w:val="00BC2321"/>
    <w:rsid w:val="00BC25ED"/>
    <w:rsid w:val="00BC31FB"/>
    <w:rsid w:val="00BC3393"/>
    <w:rsid w:val="00BC48AA"/>
    <w:rsid w:val="00BC4B59"/>
    <w:rsid w:val="00BC4B65"/>
    <w:rsid w:val="00BC5098"/>
    <w:rsid w:val="00BC615F"/>
    <w:rsid w:val="00BC6B4C"/>
    <w:rsid w:val="00BC743E"/>
    <w:rsid w:val="00BC7AF6"/>
    <w:rsid w:val="00BD02D2"/>
    <w:rsid w:val="00BD2954"/>
    <w:rsid w:val="00BD2C19"/>
    <w:rsid w:val="00BD2CBA"/>
    <w:rsid w:val="00BD2DB5"/>
    <w:rsid w:val="00BD35B1"/>
    <w:rsid w:val="00BD35E0"/>
    <w:rsid w:val="00BD3842"/>
    <w:rsid w:val="00BD41E4"/>
    <w:rsid w:val="00BD443A"/>
    <w:rsid w:val="00BD4883"/>
    <w:rsid w:val="00BD48B7"/>
    <w:rsid w:val="00BD5423"/>
    <w:rsid w:val="00BD546B"/>
    <w:rsid w:val="00BD5979"/>
    <w:rsid w:val="00BD609E"/>
    <w:rsid w:val="00BD657D"/>
    <w:rsid w:val="00BD6580"/>
    <w:rsid w:val="00BD6A79"/>
    <w:rsid w:val="00BD6FD0"/>
    <w:rsid w:val="00BD70E2"/>
    <w:rsid w:val="00BD7836"/>
    <w:rsid w:val="00BE0428"/>
    <w:rsid w:val="00BE04DD"/>
    <w:rsid w:val="00BE0543"/>
    <w:rsid w:val="00BE11A5"/>
    <w:rsid w:val="00BE1DC7"/>
    <w:rsid w:val="00BE21DA"/>
    <w:rsid w:val="00BE2668"/>
    <w:rsid w:val="00BE2AA9"/>
    <w:rsid w:val="00BE2D4B"/>
    <w:rsid w:val="00BE3481"/>
    <w:rsid w:val="00BE4F2B"/>
    <w:rsid w:val="00BE51ED"/>
    <w:rsid w:val="00BE5216"/>
    <w:rsid w:val="00BE540F"/>
    <w:rsid w:val="00BE5502"/>
    <w:rsid w:val="00BE57B8"/>
    <w:rsid w:val="00BE5FE1"/>
    <w:rsid w:val="00BE6042"/>
    <w:rsid w:val="00BE6E92"/>
    <w:rsid w:val="00BE75B8"/>
    <w:rsid w:val="00BE7A5A"/>
    <w:rsid w:val="00BE7ACA"/>
    <w:rsid w:val="00BE7FE7"/>
    <w:rsid w:val="00BF0048"/>
    <w:rsid w:val="00BF1BAF"/>
    <w:rsid w:val="00BF1FED"/>
    <w:rsid w:val="00BF2125"/>
    <w:rsid w:val="00BF288C"/>
    <w:rsid w:val="00BF28C4"/>
    <w:rsid w:val="00BF2AB0"/>
    <w:rsid w:val="00BF36AE"/>
    <w:rsid w:val="00BF3C4C"/>
    <w:rsid w:val="00BF3F37"/>
    <w:rsid w:val="00BF4055"/>
    <w:rsid w:val="00BF43D9"/>
    <w:rsid w:val="00BF46E1"/>
    <w:rsid w:val="00BF4B47"/>
    <w:rsid w:val="00BF4D52"/>
    <w:rsid w:val="00BF5275"/>
    <w:rsid w:val="00BF59C8"/>
    <w:rsid w:val="00BF5B52"/>
    <w:rsid w:val="00BF5DA8"/>
    <w:rsid w:val="00BF6144"/>
    <w:rsid w:val="00BF6492"/>
    <w:rsid w:val="00BF6584"/>
    <w:rsid w:val="00BF6AD8"/>
    <w:rsid w:val="00BF74B6"/>
    <w:rsid w:val="00C004FD"/>
    <w:rsid w:val="00C01177"/>
    <w:rsid w:val="00C02116"/>
    <w:rsid w:val="00C02B26"/>
    <w:rsid w:val="00C03BB8"/>
    <w:rsid w:val="00C03CA4"/>
    <w:rsid w:val="00C042B1"/>
    <w:rsid w:val="00C04EA9"/>
    <w:rsid w:val="00C05430"/>
    <w:rsid w:val="00C05B50"/>
    <w:rsid w:val="00C05BBA"/>
    <w:rsid w:val="00C06562"/>
    <w:rsid w:val="00C069A2"/>
    <w:rsid w:val="00C06C01"/>
    <w:rsid w:val="00C06E2A"/>
    <w:rsid w:val="00C06F1B"/>
    <w:rsid w:val="00C0722F"/>
    <w:rsid w:val="00C075BA"/>
    <w:rsid w:val="00C076D2"/>
    <w:rsid w:val="00C07DBE"/>
    <w:rsid w:val="00C102D8"/>
    <w:rsid w:val="00C103BB"/>
    <w:rsid w:val="00C115FB"/>
    <w:rsid w:val="00C1238D"/>
    <w:rsid w:val="00C12789"/>
    <w:rsid w:val="00C12ACE"/>
    <w:rsid w:val="00C12BC1"/>
    <w:rsid w:val="00C1353C"/>
    <w:rsid w:val="00C14826"/>
    <w:rsid w:val="00C14B92"/>
    <w:rsid w:val="00C14C49"/>
    <w:rsid w:val="00C15118"/>
    <w:rsid w:val="00C1669A"/>
    <w:rsid w:val="00C1712A"/>
    <w:rsid w:val="00C17812"/>
    <w:rsid w:val="00C20BB3"/>
    <w:rsid w:val="00C219D0"/>
    <w:rsid w:val="00C22596"/>
    <w:rsid w:val="00C2269A"/>
    <w:rsid w:val="00C22995"/>
    <w:rsid w:val="00C22F16"/>
    <w:rsid w:val="00C238EE"/>
    <w:rsid w:val="00C23D54"/>
    <w:rsid w:val="00C2432D"/>
    <w:rsid w:val="00C243B6"/>
    <w:rsid w:val="00C2478C"/>
    <w:rsid w:val="00C2581C"/>
    <w:rsid w:val="00C25A0D"/>
    <w:rsid w:val="00C26E36"/>
    <w:rsid w:val="00C26FAE"/>
    <w:rsid w:val="00C27160"/>
    <w:rsid w:val="00C2719B"/>
    <w:rsid w:val="00C273AB"/>
    <w:rsid w:val="00C305DF"/>
    <w:rsid w:val="00C3074A"/>
    <w:rsid w:val="00C31FA9"/>
    <w:rsid w:val="00C32086"/>
    <w:rsid w:val="00C327BF"/>
    <w:rsid w:val="00C32F47"/>
    <w:rsid w:val="00C331E2"/>
    <w:rsid w:val="00C33315"/>
    <w:rsid w:val="00C333B5"/>
    <w:rsid w:val="00C33AD7"/>
    <w:rsid w:val="00C34419"/>
    <w:rsid w:val="00C34A50"/>
    <w:rsid w:val="00C34E15"/>
    <w:rsid w:val="00C35138"/>
    <w:rsid w:val="00C35ED6"/>
    <w:rsid w:val="00C35F75"/>
    <w:rsid w:val="00C36077"/>
    <w:rsid w:val="00C36475"/>
    <w:rsid w:val="00C36931"/>
    <w:rsid w:val="00C3711E"/>
    <w:rsid w:val="00C37FEA"/>
    <w:rsid w:val="00C404B0"/>
    <w:rsid w:val="00C405BE"/>
    <w:rsid w:val="00C4065A"/>
    <w:rsid w:val="00C40F36"/>
    <w:rsid w:val="00C41F5A"/>
    <w:rsid w:val="00C42033"/>
    <w:rsid w:val="00C424C7"/>
    <w:rsid w:val="00C42B94"/>
    <w:rsid w:val="00C42E02"/>
    <w:rsid w:val="00C42E48"/>
    <w:rsid w:val="00C42EE3"/>
    <w:rsid w:val="00C4300C"/>
    <w:rsid w:val="00C43CBD"/>
    <w:rsid w:val="00C4424A"/>
    <w:rsid w:val="00C4475B"/>
    <w:rsid w:val="00C44992"/>
    <w:rsid w:val="00C45B06"/>
    <w:rsid w:val="00C4661E"/>
    <w:rsid w:val="00C47971"/>
    <w:rsid w:val="00C502C1"/>
    <w:rsid w:val="00C50504"/>
    <w:rsid w:val="00C5126C"/>
    <w:rsid w:val="00C51DBF"/>
    <w:rsid w:val="00C51FBC"/>
    <w:rsid w:val="00C52277"/>
    <w:rsid w:val="00C52330"/>
    <w:rsid w:val="00C52B40"/>
    <w:rsid w:val="00C52B42"/>
    <w:rsid w:val="00C52BE6"/>
    <w:rsid w:val="00C53862"/>
    <w:rsid w:val="00C53ACB"/>
    <w:rsid w:val="00C53B34"/>
    <w:rsid w:val="00C53B48"/>
    <w:rsid w:val="00C53B79"/>
    <w:rsid w:val="00C53BD2"/>
    <w:rsid w:val="00C53CBE"/>
    <w:rsid w:val="00C545B5"/>
    <w:rsid w:val="00C54697"/>
    <w:rsid w:val="00C54A4E"/>
    <w:rsid w:val="00C5546A"/>
    <w:rsid w:val="00C5591C"/>
    <w:rsid w:val="00C57482"/>
    <w:rsid w:val="00C574FA"/>
    <w:rsid w:val="00C6055B"/>
    <w:rsid w:val="00C606C4"/>
    <w:rsid w:val="00C6141C"/>
    <w:rsid w:val="00C61439"/>
    <w:rsid w:val="00C61C22"/>
    <w:rsid w:val="00C61DCD"/>
    <w:rsid w:val="00C62404"/>
    <w:rsid w:val="00C627BB"/>
    <w:rsid w:val="00C62962"/>
    <w:rsid w:val="00C62CC1"/>
    <w:rsid w:val="00C630BB"/>
    <w:rsid w:val="00C63C05"/>
    <w:rsid w:val="00C6554B"/>
    <w:rsid w:val="00C66238"/>
    <w:rsid w:val="00C66FF7"/>
    <w:rsid w:val="00C6749B"/>
    <w:rsid w:val="00C67B2C"/>
    <w:rsid w:val="00C70126"/>
    <w:rsid w:val="00C70172"/>
    <w:rsid w:val="00C70AB3"/>
    <w:rsid w:val="00C7150F"/>
    <w:rsid w:val="00C71C94"/>
    <w:rsid w:val="00C71D99"/>
    <w:rsid w:val="00C722C4"/>
    <w:rsid w:val="00C7263E"/>
    <w:rsid w:val="00C72CD2"/>
    <w:rsid w:val="00C72D58"/>
    <w:rsid w:val="00C7339C"/>
    <w:rsid w:val="00C73842"/>
    <w:rsid w:val="00C738B7"/>
    <w:rsid w:val="00C73FD9"/>
    <w:rsid w:val="00C74C93"/>
    <w:rsid w:val="00C74D7E"/>
    <w:rsid w:val="00C75C19"/>
    <w:rsid w:val="00C76FE2"/>
    <w:rsid w:val="00C7703B"/>
    <w:rsid w:val="00C777CF"/>
    <w:rsid w:val="00C77B8F"/>
    <w:rsid w:val="00C77BD0"/>
    <w:rsid w:val="00C80745"/>
    <w:rsid w:val="00C819B8"/>
    <w:rsid w:val="00C81BF6"/>
    <w:rsid w:val="00C82846"/>
    <w:rsid w:val="00C828AE"/>
    <w:rsid w:val="00C82EB1"/>
    <w:rsid w:val="00C832B2"/>
    <w:rsid w:val="00C83396"/>
    <w:rsid w:val="00C83608"/>
    <w:rsid w:val="00C83E49"/>
    <w:rsid w:val="00C84241"/>
    <w:rsid w:val="00C84CE9"/>
    <w:rsid w:val="00C84F64"/>
    <w:rsid w:val="00C8518A"/>
    <w:rsid w:val="00C8594B"/>
    <w:rsid w:val="00C85FE7"/>
    <w:rsid w:val="00C86323"/>
    <w:rsid w:val="00C86605"/>
    <w:rsid w:val="00C866C8"/>
    <w:rsid w:val="00C86ED9"/>
    <w:rsid w:val="00C87013"/>
    <w:rsid w:val="00C87044"/>
    <w:rsid w:val="00C870F3"/>
    <w:rsid w:val="00C874EE"/>
    <w:rsid w:val="00C87ED6"/>
    <w:rsid w:val="00C87F28"/>
    <w:rsid w:val="00C905BA"/>
    <w:rsid w:val="00C906F6"/>
    <w:rsid w:val="00C909F2"/>
    <w:rsid w:val="00C90C8D"/>
    <w:rsid w:val="00C91666"/>
    <w:rsid w:val="00C91674"/>
    <w:rsid w:val="00C924BE"/>
    <w:rsid w:val="00C932BF"/>
    <w:rsid w:val="00C93B6B"/>
    <w:rsid w:val="00C94D41"/>
    <w:rsid w:val="00C950D1"/>
    <w:rsid w:val="00C95B19"/>
    <w:rsid w:val="00C96669"/>
    <w:rsid w:val="00C96A6A"/>
    <w:rsid w:val="00C96D7A"/>
    <w:rsid w:val="00C97A36"/>
    <w:rsid w:val="00C97B68"/>
    <w:rsid w:val="00C97C88"/>
    <w:rsid w:val="00CA0385"/>
    <w:rsid w:val="00CA0625"/>
    <w:rsid w:val="00CA0889"/>
    <w:rsid w:val="00CA16A4"/>
    <w:rsid w:val="00CA19D4"/>
    <w:rsid w:val="00CA1B2B"/>
    <w:rsid w:val="00CA1D4B"/>
    <w:rsid w:val="00CA217B"/>
    <w:rsid w:val="00CA2215"/>
    <w:rsid w:val="00CA2358"/>
    <w:rsid w:val="00CA2B9B"/>
    <w:rsid w:val="00CA335A"/>
    <w:rsid w:val="00CA4575"/>
    <w:rsid w:val="00CA4642"/>
    <w:rsid w:val="00CA558D"/>
    <w:rsid w:val="00CA5A59"/>
    <w:rsid w:val="00CA635A"/>
    <w:rsid w:val="00CA6883"/>
    <w:rsid w:val="00CA7593"/>
    <w:rsid w:val="00CA7D5D"/>
    <w:rsid w:val="00CB031B"/>
    <w:rsid w:val="00CB06CA"/>
    <w:rsid w:val="00CB0DC7"/>
    <w:rsid w:val="00CB0E1B"/>
    <w:rsid w:val="00CB130D"/>
    <w:rsid w:val="00CB15B0"/>
    <w:rsid w:val="00CB2545"/>
    <w:rsid w:val="00CB2629"/>
    <w:rsid w:val="00CB2967"/>
    <w:rsid w:val="00CB2E2F"/>
    <w:rsid w:val="00CB3514"/>
    <w:rsid w:val="00CB425B"/>
    <w:rsid w:val="00CB4802"/>
    <w:rsid w:val="00CB4DA3"/>
    <w:rsid w:val="00CB5205"/>
    <w:rsid w:val="00CB566E"/>
    <w:rsid w:val="00CB67EC"/>
    <w:rsid w:val="00CB70A1"/>
    <w:rsid w:val="00CB70B8"/>
    <w:rsid w:val="00CB7841"/>
    <w:rsid w:val="00CC0061"/>
    <w:rsid w:val="00CC00DA"/>
    <w:rsid w:val="00CC01E7"/>
    <w:rsid w:val="00CC0705"/>
    <w:rsid w:val="00CC0715"/>
    <w:rsid w:val="00CC0B61"/>
    <w:rsid w:val="00CC0D06"/>
    <w:rsid w:val="00CC15B1"/>
    <w:rsid w:val="00CC1C31"/>
    <w:rsid w:val="00CC1CF0"/>
    <w:rsid w:val="00CC1D3E"/>
    <w:rsid w:val="00CC23F4"/>
    <w:rsid w:val="00CC24C8"/>
    <w:rsid w:val="00CC2646"/>
    <w:rsid w:val="00CC2735"/>
    <w:rsid w:val="00CC2CF3"/>
    <w:rsid w:val="00CC2F51"/>
    <w:rsid w:val="00CC31D9"/>
    <w:rsid w:val="00CC35CD"/>
    <w:rsid w:val="00CC397A"/>
    <w:rsid w:val="00CC3FB7"/>
    <w:rsid w:val="00CC422D"/>
    <w:rsid w:val="00CC42FE"/>
    <w:rsid w:val="00CC48BE"/>
    <w:rsid w:val="00CC48FF"/>
    <w:rsid w:val="00CC4DD4"/>
    <w:rsid w:val="00CC53B7"/>
    <w:rsid w:val="00CC579E"/>
    <w:rsid w:val="00CC5F4F"/>
    <w:rsid w:val="00CC5FE8"/>
    <w:rsid w:val="00CC6013"/>
    <w:rsid w:val="00CC60AF"/>
    <w:rsid w:val="00CC6755"/>
    <w:rsid w:val="00CC67E3"/>
    <w:rsid w:val="00CC6B0A"/>
    <w:rsid w:val="00CC6BA1"/>
    <w:rsid w:val="00CC6BA9"/>
    <w:rsid w:val="00CC7160"/>
    <w:rsid w:val="00CC7201"/>
    <w:rsid w:val="00CC74C1"/>
    <w:rsid w:val="00CD1386"/>
    <w:rsid w:val="00CD1435"/>
    <w:rsid w:val="00CD231A"/>
    <w:rsid w:val="00CD299D"/>
    <w:rsid w:val="00CD2EC8"/>
    <w:rsid w:val="00CD3837"/>
    <w:rsid w:val="00CD3F77"/>
    <w:rsid w:val="00CD4A18"/>
    <w:rsid w:val="00CD4A9C"/>
    <w:rsid w:val="00CD4B9B"/>
    <w:rsid w:val="00CD5117"/>
    <w:rsid w:val="00CD51FB"/>
    <w:rsid w:val="00CD75C5"/>
    <w:rsid w:val="00CD7A75"/>
    <w:rsid w:val="00CE0255"/>
    <w:rsid w:val="00CE09CF"/>
    <w:rsid w:val="00CE0B11"/>
    <w:rsid w:val="00CE0BBA"/>
    <w:rsid w:val="00CE155F"/>
    <w:rsid w:val="00CE1BD1"/>
    <w:rsid w:val="00CE1E25"/>
    <w:rsid w:val="00CE212E"/>
    <w:rsid w:val="00CE280A"/>
    <w:rsid w:val="00CE34A6"/>
    <w:rsid w:val="00CE3654"/>
    <w:rsid w:val="00CE3DD7"/>
    <w:rsid w:val="00CE462E"/>
    <w:rsid w:val="00CE4B6D"/>
    <w:rsid w:val="00CE4B94"/>
    <w:rsid w:val="00CE52C2"/>
    <w:rsid w:val="00CE52CA"/>
    <w:rsid w:val="00CE54B4"/>
    <w:rsid w:val="00CE66CE"/>
    <w:rsid w:val="00CE6BB1"/>
    <w:rsid w:val="00CE6D12"/>
    <w:rsid w:val="00CE7489"/>
    <w:rsid w:val="00CF086A"/>
    <w:rsid w:val="00CF1CA9"/>
    <w:rsid w:val="00CF1CB8"/>
    <w:rsid w:val="00CF1D3B"/>
    <w:rsid w:val="00CF1D5C"/>
    <w:rsid w:val="00CF2733"/>
    <w:rsid w:val="00CF2804"/>
    <w:rsid w:val="00CF2CA5"/>
    <w:rsid w:val="00CF2F62"/>
    <w:rsid w:val="00CF306C"/>
    <w:rsid w:val="00CF3431"/>
    <w:rsid w:val="00CF37AB"/>
    <w:rsid w:val="00CF3CDF"/>
    <w:rsid w:val="00CF3E98"/>
    <w:rsid w:val="00CF453F"/>
    <w:rsid w:val="00CF4DB1"/>
    <w:rsid w:val="00CF5A2C"/>
    <w:rsid w:val="00CF5DDA"/>
    <w:rsid w:val="00CF6394"/>
    <w:rsid w:val="00CF66F2"/>
    <w:rsid w:val="00CF6881"/>
    <w:rsid w:val="00CF73CC"/>
    <w:rsid w:val="00CF7507"/>
    <w:rsid w:val="00CF781F"/>
    <w:rsid w:val="00CF7843"/>
    <w:rsid w:val="00CF7B12"/>
    <w:rsid w:val="00CF7BC9"/>
    <w:rsid w:val="00D0024E"/>
    <w:rsid w:val="00D00A91"/>
    <w:rsid w:val="00D01092"/>
    <w:rsid w:val="00D010E6"/>
    <w:rsid w:val="00D0110A"/>
    <w:rsid w:val="00D0185B"/>
    <w:rsid w:val="00D01A43"/>
    <w:rsid w:val="00D023EC"/>
    <w:rsid w:val="00D02A6D"/>
    <w:rsid w:val="00D033C8"/>
    <w:rsid w:val="00D03E2C"/>
    <w:rsid w:val="00D0437D"/>
    <w:rsid w:val="00D046FD"/>
    <w:rsid w:val="00D050CA"/>
    <w:rsid w:val="00D05D4A"/>
    <w:rsid w:val="00D05F03"/>
    <w:rsid w:val="00D0655C"/>
    <w:rsid w:val="00D065D6"/>
    <w:rsid w:val="00D069DA"/>
    <w:rsid w:val="00D06B8A"/>
    <w:rsid w:val="00D07016"/>
    <w:rsid w:val="00D070C4"/>
    <w:rsid w:val="00D070F6"/>
    <w:rsid w:val="00D07330"/>
    <w:rsid w:val="00D07A14"/>
    <w:rsid w:val="00D102A3"/>
    <w:rsid w:val="00D10584"/>
    <w:rsid w:val="00D10677"/>
    <w:rsid w:val="00D107E8"/>
    <w:rsid w:val="00D10AE5"/>
    <w:rsid w:val="00D10CE9"/>
    <w:rsid w:val="00D10D2A"/>
    <w:rsid w:val="00D10F35"/>
    <w:rsid w:val="00D12547"/>
    <w:rsid w:val="00D12585"/>
    <w:rsid w:val="00D13079"/>
    <w:rsid w:val="00D132B5"/>
    <w:rsid w:val="00D132B9"/>
    <w:rsid w:val="00D13B0B"/>
    <w:rsid w:val="00D14E1D"/>
    <w:rsid w:val="00D14E3F"/>
    <w:rsid w:val="00D1542A"/>
    <w:rsid w:val="00D15A0E"/>
    <w:rsid w:val="00D1619C"/>
    <w:rsid w:val="00D16AA0"/>
    <w:rsid w:val="00D17405"/>
    <w:rsid w:val="00D178C2"/>
    <w:rsid w:val="00D17B73"/>
    <w:rsid w:val="00D17F6C"/>
    <w:rsid w:val="00D2014B"/>
    <w:rsid w:val="00D20DAD"/>
    <w:rsid w:val="00D20E7A"/>
    <w:rsid w:val="00D20F75"/>
    <w:rsid w:val="00D2143C"/>
    <w:rsid w:val="00D21644"/>
    <w:rsid w:val="00D218F0"/>
    <w:rsid w:val="00D22943"/>
    <w:rsid w:val="00D22C4B"/>
    <w:rsid w:val="00D238E4"/>
    <w:rsid w:val="00D239C9"/>
    <w:rsid w:val="00D242E2"/>
    <w:rsid w:val="00D24D07"/>
    <w:rsid w:val="00D254BB"/>
    <w:rsid w:val="00D25E61"/>
    <w:rsid w:val="00D26255"/>
    <w:rsid w:val="00D266A7"/>
    <w:rsid w:val="00D26D26"/>
    <w:rsid w:val="00D26DD4"/>
    <w:rsid w:val="00D271A4"/>
    <w:rsid w:val="00D276FE"/>
    <w:rsid w:val="00D278A9"/>
    <w:rsid w:val="00D27EAE"/>
    <w:rsid w:val="00D300FB"/>
    <w:rsid w:val="00D30115"/>
    <w:rsid w:val="00D3034A"/>
    <w:rsid w:val="00D3051A"/>
    <w:rsid w:val="00D30537"/>
    <w:rsid w:val="00D305C1"/>
    <w:rsid w:val="00D310FE"/>
    <w:rsid w:val="00D31D9D"/>
    <w:rsid w:val="00D31F2C"/>
    <w:rsid w:val="00D32877"/>
    <w:rsid w:val="00D33E52"/>
    <w:rsid w:val="00D34376"/>
    <w:rsid w:val="00D346BE"/>
    <w:rsid w:val="00D35ED9"/>
    <w:rsid w:val="00D36312"/>
    <w:rsid w:val="00D36B92"/>
    <w:rsid w:val="00D36F04"/>
    <w:rsid w:val="00D36F7B"/>
    <w:rsid w:val="00D3734B"/>
    <w:rsid w:val="00D373DD"/>
    <w:rsid w:val="00D37F20"/>
    <w:rsid w:val="00D403AE"/>
    <w:rsid w:val="00D40AAF"/>
    <w:rsid w:val="00D41295"/>
    <w:rsid w:val="00D4154C"/>
    <w:rsid w:val="00D41BD4"/>
    <w:rsid w:val="00D4214E"/>
    <w:rsid w:val="00D42672"/>
    <w:rsid w:val="00D42DB5"/>
    <w:rsid w:val="00D42E3F"/>
    <w:rsid w:val="00D43145"/>
    <w:rsid w:val="00D43693"/>
    <w:rsid w:val="00D43AD4"/>
    <w:rsid w:val="00D43D5B"/>
    <w:rsid w:val="00D43DFC"/>
    <w:rsid w:val="00D448A4"/>
    <w:rsid w:val="00D44B77"/>
    <w:rsid w:val="00D45598"/>
    <w:rsid w:val="00D455A0"/>
    <w:rsid w:val="00D46DA8"/>
    <w:rsid w:val="00D46F52"/>
    <w:rsid w:val="00D472F1"/>
    <w:rsid w:val="00D47A2F"/>
    <w:rsid w:val="00D50548"/>
    <w:rsid w:val="00D508C0"/>
    <w:rsid w:val="00D50AD4"/>
    <w:rsid w:val="00D5119D"/>
    <w:rsid w:val="00D51347"/>
    <w:rsid w:val="00D51DB8"/>
    <w:rsid w:val="00D5257F"/>
    <w:rsid w:val="00D5260D"/>
    <w:rsid w:val="00D528CC"/>
    <w:rsid w:val="00D53553"/>
    <w:rsid w:val="00D53EE9"/>
    <w:rsid w:val="00D54878"/>
    <w:rsid w:val="00D554CC"/>
    <w:rsid w:val="00D55599"/>
    <w:rsid w:val="00D571F6"/>
    <w:rsid w:val="00D57A75"/>
    <w:rsid w:val="00D57EFA"/>
    <w:rsid w:val="00D6093C"/>
    <w:rsid w:val="00D60A16"/>
    <w:rsid w:val="00D6137B"/>
    <w:rsid w:val="00D61810"/>
    <w:rsid w:val="00D61E93"/>
    <w:rsid w:val="00D625E5"/>
    <w:rsid w:val="00D626FD"/>
    <w:rsid w:val="00D62970"/>
    <w:rsid w:val="00D6371F"/>
    <w:rsid w:val="00D63DEC"/>
    <w:rsid w:val="00D64210"/>
    <w:rsid w:val="00D6512F"/>
    <w:rsid w:val="00D6538B"/>
    <w:rsid w:val="00D655A4"/>
    <w:rsid w:val="00D655FE"/>
    <w:rsid w:val="00D657A7"/>
    <w:rsid w:val="00D65A5F"/>
    <w:rsid w:val="00D67420"/>
    <w:rsid w:val="00D67522"/>
    <w:rsid w:val="00D675E2"/>
    <w:rsid w:val="00D7032F"/>
    <w:rsid w:val="00D707DA"/>
    <w:rsid w:val="00D71568"/>
    <w:rsid w:val="00D71D6B"/>
    <w:rsid w:val="00D720A0"/>
    <w:rsid w:val="00D72203"/>
    <w:rsid w:val="00D723D9"/>
    <w:rsid w:val="00D724A9"/>
    <w:rsid w:val="00D72F56"/>
    <w:rsid w:val="00D7361F"/>
    <w:rsid w:val="00D73A74"/>
    <w:rsid w:val="00D73C87"/>
    <w:rsid w:val="00D74700"/>
    <w:rsid w:val="00D74F2E"/>
    <w:rsid w:val="00D75210"/>
    <w:rsid w:val="00D7569D"/>
    <w:rsid w:val="00D75EA8"/>
    <w:rsid w:val="00D76412"/>
    <w:rsid w:val="00D767FF"/>
    <w:rsid w:val="00D76BC3"/>
    <w:rsid w:val="00D76D7B"/>
    <w:rsid w:val="00D7726E"/>
    <w:rsid w:val="00D80995"/>
    <w:rsid w:val="00D80B36"/>
    <w:rsid w:val="00D8112E"/>
    <w:rsid w:val="00D8124C"/>
    <w:rsid w:val="00D81704"/>
    <w:rsid w:val="00D82018"/>
    <w:rsid w:val="00D8205F"/>
    <w:rsid w:val="00D827A7"/>
    <w:rsid w:val="00D82BB8"/>
    <w:rsid w:val="00D82EA0"/>
    <w:rsid w:val="00D82EA9"/>
    <w:rsid w:val="00D83261"/>
    <w:rsid w:val="00D83BB6"/>
    <w:rsid w:val="00D83F75"/>
    <w:rsid w:val="00D84F4E"/>
    <w:rsid w:val="00D851C4"/>
    <w:rsid w:val="00D85466"/>
    <w:rsid w:val="00D85676"/>
    <w:rsid w:val="00D86B11"/>
    <w:rsid w:val="00D86E1F"/>
    <w:rsid w:val="00D872A8"/>
    <w:rsid w:val="00D8734A"/>
    <w:rsid w:val="00D879EA"/>
    <w:rsid w:val="00D90626"/>
    <w:rsid w:val="00D90A5C"/>
    <w:rsid w:val="00D90B3D"/>
    <w:rsid w:val="00D91118"/>
    <w:rsid w:val="00D911A1"/>
    <w:rsid w:val="00D91557"/>
    <w:rsid w:val="00D91ED8"/>
    <w:rsid w:val="00D92154"/>
    <w:rsid w:val="00D92545"/>
    <w:rsid w:val="00D92AD4"/>
    <w:rsid w:val="00D92C1F"/>
    <w:rsid w:val="00D92EBC"/>
    <w:rsid w:val="00D9329F"/>
    <w:rsid w:val="00D93E49"/>
    <w:rsid w:val="00D941A6"/>
    <w:rsid w:val="00D9507D"/>
    <w:rsid w:val="00D96965"/>
    <w:rsid w:val="00D969F1"/>
    <w:rsid w:val="00DA00F2"/>
    <w:rsid w:val="00DA023B"/>
    <w:rsid w:val="00DA0907"/>
    <w:rsid w:val="00DA179D"/>
    <w:rsid w:val="00DA1D27"/>
    <w:rsid w:val="00DA2143"/>
    <w:rsid w:val="00DA27E1"/>
    <w:rsid w:val="00DA3000"/>
    <w:rsid w:val="00DA448E"/>
    <w:rsid w:val="00DA48D2"/>
    <w:rsid w:val="00DA4981"/>
    <w:rsid w:val="00DA4B26"/>
    <w:rsid w:val="00DA5A02"/>
    <w:rsid w:val="00DA635B"/>
    <w:rsid w:val="00DA643C"/>
    <w:rsid w:val="00DA69B7"/>
    <w:rsid w:val="00DA6D64"/>
    <w:rsid w:val="00DA6F55"/>
    <w:rsid w:val="00DA7144"/>
    <w:rsid w:val="00DA74D9"/>
    <w:rsid w:val="00DA7573"/>
    <w:rsid w:val="00DA7A3E"/>
    <w:rsid w:val="00DA7C0C"/>
    <w:rsid w:val="00DA7DE3"/>
    <w:rsid w:val="00DA7F67"/>
    <w:rsid w:val="00DA7FA1"/>
    <w:rsid w:val="00DB0082"/>
    <w:rsid w:val="00DB0B06"/>
    <w:rsid w:val="00DB113F"/>
    <w:rsid w:val="00DB119A"/>
    <w:rsid w:val="00DB13A1"/>
    <w:rsid w:val="00DB18FD"/>
    <w:rsid w:val="00DB1A5C"/>
    <w:rsid w:val="00DB1C08"/>
    <w:rsid w:val="00DB29A7"/>
    <w:rsid w:val="00DB2C64"/>
    <w:rsid w:val="00DB35FF"/>
    <w:rsid w:val="00DB40E2"/>
    <w:rsid w:val="00DB4785"/>
    <w:rsid w:val="00DB4937"/>
    <w:rsid w:val="00DB5B5D"/>
    <w:rsid w:val="00DB679F"/>
    <w:rsid w:val="00DB67CE"/>
    <w:rsid w:val="00DB73AA"/>
    <w:rsid w:val="00DB78D7"/>
    <w:rsid w:val="00DB79F0"/>
    <w:rsid w:val="00DC00BB"/>
    <w:rsid w:val="00DC0664"/>
    <w:rsid w:val="00DC0E2B"/>
    <w:rsid w:val="00DC1992"/>
    <w:rsid w:val="00DC1BFD"/>
    <w:rsid w:val="00DC28E0"/>
    <w:rsid w:val="00DC2B9D"/>
    <w:rsid w:val="00DC3078"/>
    <w:rsid w:val="00DC32B2"/>
    <w:rsid w:val="00DC3721"/>
    <w:rsid w:val="00DC380A"/>
    <w:rsid w:val="00DC611C"/>
    <w:rsid w:val="00DC6741"/>
    <w:rsid w:val="00DC7664"/>
    <w:rsid w:val="00DC7F23"/>
    <w:rsid w:val="00DD02C5"/>
    <w:rsid w:val="00DD0A02"/>
    <w:rsid w:val="00DD0BBF"/>
    <w:rsid w:val="00DD0E64"/>
    <w:rsid w:val="00DD16B5"/>
    <w:rsid w:val="00DD193C"/>
    <w:rsid w:val="00DD1974"/>
    <w:rsid w:val="00DD1C7C"/>
    <w:rsid w:val="00DD20AB"/>
    <w:rsid w:val="00DD265B"/>
    <w:rsid w:val="00DD2FAD"/>
    <w:rsid w:val="00DD3917"/>
    <w:rsid w:val="00DD3C40"/>
    <w:rsid w:val="00DD3FF1"/>
    <w:rsid w:val="00DD456C"/>
    <w:rsid w:val="00DD47B9"/>
    <w:rsid w:val="00DD494E"/>
    <w:rsid w:val="00DD4C56"/>
    <w:rsid w:val="00DD4CBA"/>
    <w:rsid w:val="00DD5909"/>
    <w:rsid w:val="00DD59F4"/>
    <w:rsid w:val="00DD6097"/>
    <w:rsid w:val="00DD6374"/>
    <w:rsid w:val="00DD6A1B"/>
    <w:rsid w:val="00DD726E"/>
    <w:rsid w:val="00DD7591"/>
    <w:rsid w:val="00DD7839"/>
    <w:rsid w:val="00DD78BE"/>
    <w:rsid w:val="00DD7DD3"/>
    <w:rsid w:val="00DE0047"/>
    <w:rsid w:val="00DE03ED"/>
    <w:rsid w:val="00DE0D97"/>
    <w:rsid w:val="00DE0DEC"/>
    <w:rsid w:val="00DE1348"/>
    <w:rsid w:val="00DE1C97"/>
    <w:rsid w:val="00DE2364"/>
    <w:rsid w:val="00DE2D74"/>
    <w:rsid w:val="00DE375E"/>
    <w:rsid w:val="00DE3976"/>
    <w:rsid w:val="00DE42CA"/>
    <w:rsid w:val="00DE44E2"/>
    <w:rsid w:val="00DE4711"/>
    <w:rsid w:val="00DE4BE7"/>
    <w:rsid w:val="00DE4DBC"/>
    <w:rsid w:val="00DE4F7F"/>
    <w:rsid w:val="00DE50AA"/>
    <w:rsid w:val="00DE51E5"/>
    <w:rsid w:val="00DE5D3E"/>
    <w:rsid w:val="00DE5F81"/>
    <w:rsid w:val="00DE6375"/>
    <w:rsid w:val="00DE71FB"/>
    <w:rsid w:val="00DE74CF"/>
    <w:rsid w:val="00DE79D3"/>
    <w:rsid w:val="00DF0EF8"/>
    <w:rsid w:val="00DF1030"/>
    <w:rsid w:val="00DF11BA"/>
    <w:rsid w:val="00DF1B33"/>
    <w:rsid w:val="00DF2155"/>
    <w:rsid w:val="00DF34A7"/>
    <w:rsid w:val="00DF3624"/>
    <w:rsid w:val="00DF3626"/>
    <w:rsid w:val="00DF3BBD"/>
    <w:rsid w:val="00DF489C"/>
    <w:rsid w:val="00DF5518"/>
    <w:rsid w:val="00DF62D9"/>
    <w:rsid w:val="00DF6A68"/>
    <w:rsid w:val="00DF6BB7"/>
    <w:rsid w:val="00DF6E9B"/>
    <w:rsid w:val="00DF72C2"/>
    <w:rsid w:val="00DF7B9D"/>
    <w:rsid w:val="00E00366"/>
    <w:rsid w:val="00E00BF3"/>
    <w:rsid w:val="00E01337"/>
    <w:rsid w:val="00E0184F"/>
    <w:rsid w:val="00E01C0F"/>
    <w:rsid w:val="00E020FA"/>
    <w:rsid w:val="00E03278"/>
    <w:rsid w:val="00E03356"/>
    <w:rsid w:val="00E033AF"/>
    <w:rsid w:val="00E03AF5"/>
    <w:rsid w:val="00E04443"/>
    <w:rsid w:val="00E05360"/>
    <w:rsid w:val="00E054A7"/>
    <w:rsid w:val="00E06678"/>
    <w:rsid w:val="00E0718C"/>
    <w:rsid w:val="00E07703"/>
    <w:rsid w:val="00E07D81"/>
    <w:rsid w:val="00E102E3"/>
    <w:rsid w:val="00E10453"/>
    <w:rsid w:val="00E1058C"/>
    <w:rsid w:val="00E1095A"/>
    <w:rsid w:val="00E10A88"/>
    <w:rsid w:val="00E10AA3"/>
    <w:rsid w:val="00E119E9"/>
    <w:rsid w:val="00E11C9A"/>
    <w:rsid w:val="00E11E91"/>
    <w:rsid w:val="00E120C6"/>
    <w:rsid w:val="00E124C3"/>
    <w:rsid w:val="00E12609"/>
    <w:rsid w:val="00E13247"/>
    <w:rsid w:val="00E13482"/>
    <w:rsid w:val="00E1381A"/>
    <w:rsid w:val="00E146DA"/>
    <w:rsid w:val="00E14C08"/>
    <w:rsid w:val="00E15740"/>
    <w:rsid w:val="00E16719"/>
    <w:rsid w:val="00E16AB0"/>
    <w:rsid w:val="00E16E4C"/>
    <w:rsid w:val="00E17740"/>
    <w:rsid w:val="00E17924"/>
    <w:rsid w:val="00E2025F"/>
    <w:rsid w:val="00E20512"/>
    <w:rsid w:val="00E206B6"/>
    <w:rsid w:val="00E20757"/>
    <w:rsid w:val="00E20FFE"/>
    <w:rsid w:val="00E217E4"/>
    <w:rsid w:val="00E21BB9"/>
    <w:rsid w:val="00E21BDB"/>
    <w:rsid w:val="00E22BB3"/>
    <w:rsid w:val="00E22C68"/>
    <w:rsid w:val="00E22D26"/>
    <w:rsid w:val="00E22DBB"/>
    <w:rsid w:val="00E23619"/>
    <w:rsid w:val="00E247D0"/>
    <w:rsid w:val="00E24932"/>
    <w:rsid w:val="00E2541F"/>
    <w:rsid w:val="00E25A20"/>
    <w:rsid w:val="00E26473"/>
    <w:rsid w:val="00E266AC"/>
    <w:rsid w:val="00E268D3"/>
    <w:rsid w:val="00E26A4A"/>
    <w:rsid w:val="00E26B99"/>
    <w:rsid w:val="00E271DA"/>
    <w:rsid w:val="00E309CD"/>
    <w:rsid w:val="00E30BB3"/>
    <w:rsid w:val="00E312BE"/>
    <w:rsid w:val="00E313FF"/>
    <w:rsid w:val="00E3143C"/>
    <w:rsid w:val="00E316C8"/>
    <w:rsid w:val="00E3260A"/>
    <w:rsid w:val="00E32C1C"/>
    <w:rsid w:val="00E33264"/>
    <w:rsid w:val="00E3339D"/>
    <w:rsid w:val="00E3367A"/>
    <w:rsid w:val="00E337F8"/>
    <w:rsid w:val="00E33B42"/>
    <w:rsid w:val="00E3409B"/>
    <w:rsid w:val="00E340F2"/>
    <w:rsid w:val="00E341B7"/>
    <w:rsid w:val="00E34258"/>
    <w:rsid w:val="00E3449C"/>
    <w:rsid w:val="00E346EE"/>
    <w:rsid w:val="00E347A0"/>
    <w:rsid w:val="00E34F12"/>
    <w:rsid w:val="00E3501B"/>
    <w:rsid w:val="00E35060"/>
    <w:rsid w:val="00E36410"/>
    <w:rsid w:val="00E368FA"/>
    <w:rsid w:val="00E36957"/>
    <w:rsid w:val="00E36A02"/>
    <w:rsid w:val="00E36D41"/>
    <w:rsid w:val="00E378C3"/>
    <w:rsid w:val="00E379A6"/>
    <w:rsid w:val="00E40211"/>
    <w:rsid w:val="00E403FD"/>
    <w:rsid w:val="00E40661"/>
    <w:rsid w:val="00E40AF4"/>
    <w:rsid w:val="00E4199B"/>
    <w:rsid w:val="00E426F7"/>
    <w:rsid w:val="00E4283F"/>
    <w:rsid w:val="00E428ED"/>
    <w:rsid w:val="00E43403"/>
    <w:rsid w:val="00E43B48"/>
    <w:rsid w:val="00E44927"/>
    <w:rsid w:val="00E44A46"/>
    <w:rsid w:val="00E45D76"/>
    <w:rsid w:val="00E461BB"/>
    <w:rsid w:val="00E473B5"/>
    <w:rsid w:val="00E47DDF"/>
    <w:rsid w:val="00E50C4B"/>
    <w:rsid w:val="00E50F3A"/>
    <w:rsid w:val="00E51494"/>
    <w:rsid w:val="00E51BB7"/>
    <w:rsid w:val="00E52145"/>
    <w:rsid w:val="00E52D78"/>
    <w:rsid w:val="00E53166"/>
    <w:rsid w:val="00E53834"/>
    <w:rsid w:val="00E53FAB"/>
    <w:rsid w:val="00E54459"/>
    <w:rsid w:val="00E54620"/>
    <w:rsid w:val="00E54AB4"/>
    <w:rsid w:val="00E54B6C"/>
    <w:rsid w:val="00E5540E"/>
    <w:rsid w:val="00E5550F"/>
    <w:rsid w:val="00E557B0"/>
    <w:rsid w:val="00E563AD"/>
    <w:rsid w:val="00E564F8"/>
    <w:rsid w:val="00E565C0"/>
    <w:rsid w:val="00E56689"/>
    <w:rsid w:val="00E56D17"/>
    <w:rsid w:val="00E5708D"/>
    <w:rsid w:val="00E57593"/>
    <w:rsid w:val="00E57D7F"/>
    <w:rsid w:val="00E60141"/>
    <w:rsid w:val="00E60319"/>
    <w:rsid w:val="00E60C73"/>
    <w:rsid w:val="00E617FC"/>
    <w:rsid w:val="00E61841"/>
    <w:rsid w:val="00E618B0"/>
    <w:rsid w:val="00E61A90"/>
    <w:rsid w:val="00E6279B"/>
    <w:rsid w:val="00E62A52"/>
    <w:rsid w:val="00E62FA6"/>
    <w:rsid w:val="00E63117"/>
    <w:rsid w:val="00E63424"/>
    <w:rsid w:val="00E6361F"/>
    <w:rsid w:val="00E63B26"/>
    <w:rsid w:val="00E63B66"/>
    <w:rsid w:val="00E63DC1"/>
    <w:rsid w:val="00E63FFD"/>
    <w:rsid w:val="00E64067"/>
    <w:rsid w:val="00E640DB"/>
    <w:rsid w:val="00E645F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0F9"/>
    <w:rsid w:val="00E7076D"/>
    <w:rsid w:val="00E70988"/>
    <w:rsid w:val="00E71321"/>
    <w:rsid w:val="00E7132C"/>
    <w:rsid w:val="00E71E63"/>
    <w:rsid w:val="00E71F5D"/>
    <w:rsid w:val="00E727BA"/>
    <w:rsid w:val="00E72BD1"/>
    <w:rsid w:val="00E72BF9"/>
    <w:rsid w:val="00E734F6"/>
    <w:rsid w:val="00E737D8"/>
    <w:rsid w:val="00E73911"/>
    <w:rsid w:val="00E739E5"/>
    <w:rsid w:val="00E73F3B"/>
    <w:rsid w:val="00E7442F"/>
    <w:rsid w:val="00E74D74"/>
    <w:rsid w:val="00E74D81"/>
    <w:rsid w:val="00E74EDC"/>
    <w:rsid w:val="00E74FFE"/>
    <w:rsid w:val="00E753AD"/>
    <w:rsid w:val="00E757A6"/>
    <w:rsid w:val="00E75DBA"/>
    <w:rsid w:val="00E75F33"/>
    <w:rsid w:val="00E76149"/>
    <w:rsid w:val="00E7634F"/>
    <w:rsid w:val="00E76744"/>
    <w:rsid w:val="00E7688C"/>
    <w:rsid w:val="00E76C3A"/>
    <w:rsid w:val="00E77006"/>
    <w:rsid w:val="00E80C0B"/>
    <w:rsid w:val="00E81275"/>
    <w:rsid w:val="00E81D09"/>
    <w:rsid w:val="00E82573"/>
    <w:rsid w:val="00E8257A"/>
    <w:rsid w:val="00E82EDE"/>
    <w:rsid w:val="00E83F46"/>
    <w:rsid w:val="00E844BC"/>
    <w:rsid w:val="00E8472E"/>
    <w:rsid w:val="00E84CD3"/>
    <w:rsid w:val="00E84CEF"/>
    <w:rsid w:val="00E855E8"/>
    <w:rsid w:val="00E85746"/>
    <w:rsid w:val="00E857B6"/>
    <w:rsid w:val="00E85E18"/>
    <w:rsid w:val="00E86153"/>
    <w:rsid w:val="00E86B86"/>
    <w:rsid w:val="00E87695"/>
    <w:rsid w:val="00E90971"/>
    <w:rsid w:val="00E909E8"/>
    <w:rsid w:val="00E914FE"/>
    <w:rsid w:val="00E92C2C"/>
    <w:rsid w:val="00E92E62"/>
    <w:rsid w:val="00E93253"/>
    <w:rsid w:val="00E9350D"/>
    <w:rsid w:val="00E94C7E"/>
    <w:rsid w:val="00E94E00"/>
    <w:rsid w:val="00E94FA4"/>
    <w:rsid w:val="00E954AF"/>
    <w:rsid w:val="00E95599"/>
    <w:rsid w:val="00E95B6B"/>
    <w:rsid w:val="00E969B5"/>
    <w:rsid w:val="00E96BD0"/>
    <w:rsid w:val="00E96D5A"/>
    <w:rsid w:val="00E96D7F"/>
    <w:rsid w:val="00E97320"/>
    <w:rsid w:val="00E973E1"/>
    <w:rsid w:val="00E97996"/>
    <w:rsid w:val="00E97EBE"/>
    <w:rsid w:val="00EA045A"/>
    <w:rsid w:val="00EA1265"/>
    <w:rsid w:val="00EA1F63"/>
    <w:rsid w:val="00EA20F8"/>
    <w:rsid w:val="00EA2282"/>
    <w:rsid w:val="00EA261D"/>
    <w:rsid w:val="00EA28B8"/>
    <w:rsid w:val="00EA29BE"/>
    <w:rsid w:val="00EA2B5D"/>
    <w:rsid w:val="00EA2C80"/>
    <w:rsid w:val="00EA3691"/>
    <w:rsid w:val="00EA3CCC"/>
    <w:rsid w:val="00EA43B3"/>
    <w:rsid w:val="00EA4C66"/>
    <w:rsid w:val="00EA4F8F"/>
    <w:rsid w:val="00EA657B"/>
    <w:rsid w:val="00EA6CCE"/>
    <w:rsid w:val="00EA6DC1"/>
    <w:rsid w:val="00EA7563"/>
    <w:rsid w:val="00EA7767"/>
    <w:rsid w:val="00EA7BC2"/>
    <w:rsid w:val="00EB0F82"/>
    <w:rsid w:val="00EB1284"/>
    <w:rsid w:val="00EB18E3"/>
    <w:rsid w:val="00EB1CB9"/>
    <w:rsid w:val="00EB1EFD"/>
    <w:rsid w:val="00EB254B"/>
    <w:rsid w:val="00EB2A69"/>
    <w:rsid w:val="00EB2F45"/>
    <w:rsid w:val="00EB3BC6"/>
    <w:rsid w:val="00EB3C53"/>
    <w:rsid w:val="00EB403F"/>
    <w:rsid w:val="00EB415B"/>
    <w:rsid w:val="00EB49BE"/>
    <w:rsid w:val="00EB4A07"/>
    <w:rsid w:val="00EB4AAF"/>
    <w:rsid w:val="00EB543A"/>
    <w:rsid w:val="00EB6430"/>
    <w:rsid w:val="00EB674B"/>
    <w:rsid w:val="00EB6D1E"/>
    <w:rsid w:val="00EB7C3D"/>
    <w:rsid w:val="00EB7DBE"/>
    <w:rsid w:val="00EC12ED"/>
    <w:rsid w:val="00EC1436"/>
    <w:rsid w:val="00EC1851"/>
    <w:rsid w:val="00EC194E"/>
    <w:rsid w:val="00EC1C41"/>
    <w:rsid w:val="00EC20C7"/>
    <w:rsid w:val="00EC24BA"/>
    <w:rsid w:val="00EC25AC"/>
    <w:rsid w:val="00EC2928"/>
    <w:rsid w:val="00EC2AC1"/>
    <w:rsid w:val="00EC3577"/>
    <w:rsid w:val="00EC38BF"/>
    <w:rsid w:val="00EC38D7"/>
    <w:rsid w:val="00EC39A9"/>
    <w:rsid w:val="00EC3CD2"/>
    <w:rsid w:val="00EC446F"/>
    <w:rsid w:val="00EC691B"/>
    <w:rsid w:val="00EC6F9F"/>
    <w:rsid w:val="00ED016E"/>
    <w:rsid w:val="00ED01D6"/>
    <w:rsid w:val="00ED03E6"/>
    <w:rsid w:val="00ED0A6C"/>
    <w:rsid w:val="00ED0F19"/>
    <w:rsid w:val="00ED119C"/>
    <w:rsid w:val="00ED1208"/>
    <w:rsid w:val="00ED15AD"/>
    <w:rsid w:val="00ED174E"/>
    <w:rsid w:val="00ED1EE4"/>
    <w:rsid w:val="00ED38A3"/>
    <w:rsid w:val="00ED3979"/>
    <w:rsid w:val="00ED39B2"/>
    <w:rsid w:val="00ED3B2B"/>
    <w:rsid w:val="00ED410D"/>
    <w:rsid w:val="00ED4578"/>
    <w:rsid w:val="00ED45FC"/>
    <w:rsid w:val="00ED6012"/>
    <w:rsid w:val="00ED6118"/>
    <w:rsid w:val="00ED6EA9"/>
    <w:rsid w:val="00ED6EF0"/>
    <w:rsid w:val="00EE0162"/>
    <w:rsid w:val="00EE0676"/>
    <w:rsid w:val="00EE10DF"/>
    <w:rsid w:val="00EE1980"/>
    <w:rsid w:val="00EE1D45"/>
    <w:rsid w:val="00EE20A1"/>
    <w:rsid w:val="00EE2123"/>
    <w:rsid w:val="00EE2365"/>
    <w:rsid w:val="00EE2787"/>
    <w:rsid w:val="00EE2839"/>
    <w:rsid w:val="00EE2A97"/>
    <w:rsid w:val="00EE36F2"/>
    <w:rsid w:val="00EE3FB5"/>
    <w:rsid w:val="00EE40B9"/>
    <w:rsid w:val="00EE4EAC"/>
    <w:rsid w:val="00EE4F26"/>
    <w:rsid w:val="00EE50CE"/>
    <w:rsid w:val="00EE563E"/>
    <w:rsid w:val="00EE5C57"/>
    <w:rsid w:val="00EE650A"/>
    <w:rsid w:val="00EE6A4D"/>
    <w:rsid w:val="00EE6F68"/>
    <w:rsid w:val="00EE7858"/>
    <w:rsid w:val="00EF060F"/>
    <w:rsid w:val="00EF0EE4"/>
    <w:rsid w:val="00EF1951"/>
    <w:rsid w:val="00EF1C17"/>
    <w:rsid w:val="00EF1DBE"/>
    <w:rsid w:val="00EF1FA8"/>
    <w:rsid w:val="00EF2079"/>
    <w:rsid w:val="00EF25C2"/>
    <w:rsid w:val="00EF3732"/>
    <w:rsid w:val="00EF3C98"/>
    <w:rsid w:val="00EF5E67"/>
    <w:rsid w:val="00EF5EDE"/>
    <w:rsid w:val="00EF62A9"/>
    <w:rsid w:val="00EF661A"/>
    <w:rsid w:val="00EF67B6"/>
    <w:rsid w:val="00EF6DB5"/>
    <w:rsid w:val="00EF6E65"/>
    <w:rsid w:val="00EF6EBF"/>
    <w:rsid w:val="00EF6FA7"/>
    <w:rsid w:val="00EF7445"/>
    <w:rsid w:val="00F001CB"/>
    <w:rsid w:val="00F00B87"/>
    <w:rsid w:val="00F00BCF"/>
    <w:rsid w:val="00F013F2"/>
    <w:rsid w:val="00F01FDC"/>
    <w:rsid w:val="00F02326"/>
    <w:rsid w:val="00F025AD"/>
    <w:rsid w:val="00F02C06"/>
    <w:rsid w:val="00F03712"/>
    <w:rsid w:val="00F03D83"/>
    <w:rsid w:val="00F045B0"/>
    <w:rsid w:val="00F0599E"/>
    <w:rsid w:val="00F06339"/>
    <w:rsid w:val="00F06753"/>
    <w:rsid w:val="00F068D6"/>
    <w:rsid w:val="00F07261"/>
    <w:rsid w:val="00F10911"/>
    <w:rsid w:val="00F1118A"/>
    <w:rsid w:val="00F12250"/>
    <w:rsid w:val="00F1243F"/>
    <w:rsid w:val="00F12A9B"/>
    <w:rsid w:val="00F137E5"/>
    <w:rsid w:val="00F1390A"/>
    <w:rsid w:val="00F14A9B"/>
    <w:rsid w:val="00F14E26"/>
    <w:rsid w:val="00F14E8A"/>
    <w:rsid w:val="00F16557"/>
    <w:rsid w:val="00F16B81"/>
    <w:rsid w:val="00F17BA2"/>
    <w:rsid w:val="00F17E29"/>
    <w:rsid w:val="00F20604"/>
    <w:rsid w:val="00F20FE2"/>
    <w:rsid w:val="00F2104B"/>
    <w:rsid w:val="00F21444"/>
    <w:rsid w:val="00F2160B"/>
    <w:rsid w:val="00F21658"/>
    <w:rsid w:val="00F21F77"/>
    <w:rsid w:val="00F221DB"/>
    <w:rsid w:val="00F226EB"/>
    <w:rsid w:val="00F23131"/>
    <w:rsid w:val="00F23619"/>
    <w:rsid w:val="00F238AB"/>
    <w:rsid w:val="00F24EDF"/>
    <w:rsid w:val="00F25239"/>
    <w:rsid w:val="00F2537C"/>
    <w:rsid w:val="00F254FA"/>
    <w:rsid w:val="00F2591C"/>
    <w:rsid w:val="00F266BA"/>
    <w:rsid w:val="00F26A78"/>
    <w:rsid w:val="00F26EF1"/>
    <w:rsid w:val="00F270B4"/>
    <w:rsid w:val="00F27853"/>
    <w:rsid w:val="00F27A40"/>
    <w:rsid w:val="00F30B97"/>
    <w:rsid w:val="00F3164A"/>
    <w:rsid w:val="00F3212A"/>
    <w:rsid w:val="00F3217D"/>
    <w:rsid w:val="00F32C64"/>
    <w:rsid w:val="00F332CF"/>
    <w:rsid w:val="00F3379D"/>
    <w:rsid w:val="00F33F2A"/>
    <w:rsid w:val="00F34195"/>
    <w:rsid w:val="00F34388"/>
    <w:rsid w:val="00F344DF"/>
    <w:rsid w:val="00F34AB2"/>
    <w:rsid w:val="00F3552B"/>
    <w:rsid w:val="00F35F8A"/>
    <w:rsid w:val="00F37124"/>
    <w:rsid w:val="00F379EC"/>
    <w:rsid w:val="00F37D1E"/>
    <w:rsid w:val="00F401FB"/>
    <w:rsid w:val="00F40EFC"/>
    <w:rsid w:val="00F413D0"/>
    <w:rsid w:val="00F41755"/>
    <w:rsid w:val="00F419A2"/>
    <w:rsid w:val="00F42387"/>
    <w:rsid w:val="00F42A67"/>
    <w:rsid w:val="00F42AD8"/>
    <w:rsid w:val="00F42CE6"/>
    <w:rsid w:val="00F42D64"/>
    <w:rsid w:val="00F42E1F"/>
    <w:rsid w:val="00F431F9"/>
    <w:rsid w:val="00F4380B"/>
    <w:rsid w:val="00F444A4"/>
    <w:rsid w:val="00F4461D"/>
    <w:rsid w:val="00F452D3"/>
    <w:rsid w:val="00F45AAC"/>
    <w:rsid w:val="00F45F68"/>
    <w:rsid w:val="00F4642B"/>
    <w:rsid w:val="00F475E3"/>
    <w:rsid w:val="00F47A6E"/>
    <w:rsid w:val="00F47EB5"/>
    <w:rsid w:val="00F50A09"/>
    <w:rsid w:val="00F50EC2"/>
    <w:rsid w:val="00F50F45"/>
    <w:rsid w:val="00F51C52"/>
    <w:rsid w:val="00F51DCD"/>
    <w:rsid w:val="00F522D9"/>
    <w:rsid w:val="00F52E73"/>
    <w:rsid w:val="00F530EB"/>
    <w:rsid w:val="00F539F3"/>
    <w:rsid w:val="00F549F1"/>
    <w:rsid w:val="00F54A48"/>
    <w:rsid w:val="00F5523B"/>
    <w:rsid w:val="00F555DC"/>
    <w:rsid w:val="00F55631"/>
    <w:rsid w:val="00F564CC"/>
    <w:rsid w:val="00F5768E"/>
    <w:rsid w:val="00F57993"/>
    <w:rsid w:val="00F57D19"/>
    <w:rsid w:val="00F60169"/>
    <w:rsid w:val="00F608F0"/>
    <w:rsid w:val="00F61C6C"/>
    <w:rsid w:val="00F63269"/>
    <w:rsid w:val="00F6467F"/>
    <w:rsid w:val="00F64D92"/>
    <w:rsid w:val="00F64E77"/>
    <w:rsid w:val="00F655AC"/>
    <w:rsid w:val="00F65FED"/>
    <w:rsid w:val="00F660EC"/>
    <w:rsid w:val="00F66737"/>
    <w:rsid w:val="00F66827"/>
    <w:rsid w:val="00F66B41"/>
    <w:rsid w:val="00F66C47"/>
    <w:rsid w:val="00F66DE8"/>
    <w:rsid w:val="00F67912"/>
    <w:rsid w:val="00F700A6"/>
    <w:rsid w:val="00F70234"/>
    <w:rsid w:val="00F7146D"/>
    <w:rsid w:val="00F716E2"/>
    <w:rsid w:val="00F71DC2"/>
    <w:rsid w:val="00F71F1F"/>
    <w:rsid w:val="00F721ED"/>
    <w:rsid w:val="00F721F5"/>
    <w:rsid w:val="00F72CCD"/>
    <w:rsid w:val="00F75E44"/>
    <w:rsid w:val="00F760FF"/>
    <w:rsid w:val="00F76193"/>
    <w:rsid w:val="00F765EC"/>
    <w:rsid w:val="00F76813"/>
    <w:rsid w:val="00F77122"/>
    <w:rsid w:val="00F771A8"/>
    <w:rsid w:val="00F77F66"/>
    <w:rsid w:val="00F807B8"/>
    <w:rsid w:val="00F80ADD"/>
    <w:rsid w:val="00F80E08"/>
    <w:rsid w:val="00F81208"/>
    <w:rsid w:val="00F81A33"/>
    <w:rsid w:val="00F82453"/>
    <w:rsid w:val="00F825B7"/>
    <w:rsid w:val="00F82DD6"/>
    <w:rsid w:val="00F83DD8"/>
    <w:rsid w:val="00F84D15"/>
    <w:rsid w:val="00F8513D"/>
    <w:rsid w:val="00F856F4"/>
    <w:rsid w:val="00F86130"/>
    <w:rsid w:val="00F86184"/>
    <w:rsid w:val="00F861A0"/>
    <w:rsid w:val="00F8691D"/>
    <w:rsid w:val="00F86D99"/>
    <w:rsid w:val="00F87A25"/>
    <w:rsid w:val="00F900E5"/>
    <w:rsid w:val="00F90D7F"/>
    <w:rsid w:val="00F91594"/>
    <w:rsid w:val="00F9197B"/>
    <w:rsid w:val="00F91AF7"/>
    <w:rsid w:val="00F91F51"/>
    <w:rsid w:val="00F92039"/>
    <w:rsid w:val="00F92250"/>
    <w:rsid w:val="00F922E8"/>
    <w:rsid w:val="00F92337"/>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7CF"/>
    <w:rsid w:val="00F968EE"/>
    <w:rsid w:val="00F97560"/>
    <w:rsid w:val="00FA0177"/>
    <w:rsid w:val="00FA0536"/>
    <w:rsid w:val="00FA0D46"/>
    <w:rsid w:val="00FA1115"/>
    <w:rsid w:val="00FA1DF2"/>
    <w:rsid w:val="00FA1FA7"/>
    <w:rsid w:val="00FA21D9"/>
    <w:rsid w:val="00FA2919"/>
    <w:rsid w:val="00FA2B00"/>
    <w:rsid w:val="00FA323E"/>
    <w:rsid w:val="00FA3841"/>
    <w:rsid w:val="00FA4FC5"/>
    <w:rsid w:val="00FA575E"/>
    <w:rsid w:val="00FA596A"/>
    <w:rsid w:val="00FA675C"/>
    <w:rsid w:val="00FA6D62"/>
    <w:rsid w:val="00FA6EFA"/>
    <w:rsid w:val="00FA7731"/>
    <w:rsid w:val="00FA79E0"/>
    <w:rsid w:val="00FA7AAA"/>
    <w:rsid w:val="00FB0CDB"/>
    <w:rsid w:val="00FB0D0D"/>
    <w:rsid w:val="00FB1368"/>
    <w:rsid w:val="00FB1A79"/>
    <w:rsid w:val="00FB1C5B"/>
    <w:rsid w:val="00FB20CC"/>
    <w:rsid w:val="00FB2751"/>
    <w:rsid w:val="00FB2F6A"/>
    <w:rsid w:val="00FB343D"/>
    <w:rsid w:val="00FB3605"/>
    <w:rsid w:val="00FB5D8A"/>
    <w:rsid w:val="00FB65B2"/>
    <w:rsid w:val="00FB6770"/>
    <w:rsid w:val="00FB6DA3"/>
    <w:rsid w:val="00FB6DBF"/>
    <w:rsid w:val="00FB75D9"/>
    <w:rsid w:val="00FC04A8"/>
    <w:rsid w:val="00FC0542"/>
    <w:rsid w:val="00FC091D"/>
    <w:rsid w:val="00FC0AD7"/>
    <w:rsid w:val="00FC1BBB"/>
    <w:rsid w:val="00FC1DD9"/>
    <w:rsid w:val="00FC1FEF"/>
    <w:rsid w:val="00FC2061"/>
    <w:rsid w:val="00FC2A6C"/>
    <w:rsid w:val="00FC2E8F"/>
    <w:rsid w:val="00FC351C"/>
    <w:rsid w:val="00FC37E0"/>
    <w:rsid w:val="00FC3BFF"/>
    <w:rsid w:val="00FC43C6"/>
    <w:rsid w:val="00FC4ED7"/>
    <w:rsid w:val="00FC54D2"/>
    <w:rsid w:val="00FC5B62"/>
    <w:rsid w:val="00FC5DA2"/>
    <w:rsid w:val="00FC5E22"/>
    <w:rsid w:val="00FC6238"/>
    <w:rsid w:val="00FC63C1"/>
    <w:rsid w:val="00FC6835"/>
    <w:rsid w:val="00FC777E"/>
    <w:rsid w:val="00FC7A35"/>
    <w:rsid w:val="00FD0793"/>
    <w:rsid w:val="00FD1E69"/>
    <w:rsid w:val="00FD21B5"/>
    <w:rsid w:val="00FD28C1"/>
    <w:rsid w:val="00FD2A62"/>
    <w:rsid w:val="00FD2BF2"/>
    <w:rsid w:val="00FD327F"/>
    <w:rsid w:val="00FD378C"/>
    <w:rsid w:val="00FD3AD6"/>
    <w:rsid w:val="00FD457A"/>
    <w:rsid w:val="00FD4C1E"/>
    <w:rsid w:val="00FD5AE2"/>
    <w:rsid w:val="00FD6381"/>
    <w:rsid w:val="00FD6EF3"/>
    <w:rsid w:val="00FD7AC4"/>
    <w:rsid w:val="00FE0016"/>
    <w:rsid w:val="00FE03D6"/>
    <w:rsid w:val="00FE18F2"/>
    <w:rsid w:val="00FE1914"/>
    <w:rsid w:val="00FE1C64"/>
    <w:rsid w:val="00FE1EDE"/>
    <w:rsid w:val="00FE1F48"/>
    <w:rsid w:val="00FE1FD3"/>
    <w:rsid w:val="00FE25DA"/>
    <w:rsid w:val="00FE367F"/>
    <w:rsid w:val="00FE3B70"/>
    <w:rsid w:val="00FE47B5"/>
    <w:rsid w:val="00FE4CE4"/>
    <w:rsid w:val="00FE4E8C"/>
    <w:rsid w:val="00FE5E80"/>
    <w:rsid w:val="00FE6C7D"/>
    <w:rsid w:val="00FE6D65"/>
    <w:rsid w:val="00FE76F4"/>
    <w:rsid w:val="00FE7929"/>
    <w:rsid w:val="00FE7DB5"/>
    <w:rsid w:val="00FF0A08"/>
    <w:rsid w:val="00FF0F26"/>
    <w:rsid w:val="00FF1024"/>
    <w:rsid w:val="00FF1301"/>
    <w:rsid w:val="00FF1FC2"/>
    <w:rsid w:val="00FF2C67"/>
    <w:rsid w:val="00FF31E6"/>
    <w:rsid w:val="00FF3636"/>
    <w:rsid w:val="00FF3C23"/>
    <w:rsid w:val="00FF4532"/>
    <w:rsid w:val="00FF4A91"/>
    <w:rsid w:val="00FF4FC7"/>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4"/>
    <w:next w:val="a1"/>
    <w:link w:val="5Char"/>
    <w:qFormat/>
    <w:rsid w:val="005721B6"/>
    <w:pPr>
      <w:keepLines/>
      <w:overflowPunct w:val="0"/>
      <w:autoSpaceDE w:val="0"/>
      <w:autoSpaceDN w:val="0"/>
      <w:adjustRightInd w:val="0"/>
      <w:spacing w:before="120" w:line="240" w:lineRule="auto"/>
      <w:ind w:leftChars="0" w:left="1008" w:firstLineChars="0" w:hanging="1008"/>
      <w:jc w:val="left"/>
      <w:textAlignment w:val="baseline"/>
      <w:outlineLvl w:val="4"/>
    </w:pPr>
    <w:rPr>
      <w:rFonts w:ascii="Arial" w:eastAsia="SimSun" w:hAnsi="Arial"/>
      <w:b w:val="0"/>
      <w:bCs w:val="0"/>
      <w:sz w:val="22"/>
    </w:rPr>
  </w:style>
  <w:style w:type="paragraph" w:styleId="6">
    <w:name w:val="heading 6"/>
    <w:basedOn w:val="a1"/>
    <w:next w:val="a1"/>
    <w:link w:val="6Char"/>
    <w:qFormat/>
    <w:rsid w:val="005721B6"/>
    <w:pPr>
      <w:keepNext/>
      <w:keepLines/>
      <w:overflowPunct w:val="0"/>
      <w:autoSpaceDE w:val="0"/>
      <w:autoSpaceDN w:val="0"/>
      <w:adjustRightInd w:val="0"/>
      <w:spacing w:before="120" w:line="240" w:lineRule="auto"/>
      <w:ind w:left="1152" w:hanging="1152"/>
      <w:jc w:val="left"/>
      <w:textAlignment w:val="baseline"/>
      <w:outlineLvl w:val="5"/>
    </w:pPr>
    <w:rPr>
      <w:rFonts w:ascii="Arial" w:eastAsia="SimSun" w:hAnsi="Arial"/>
    </w:rPr>
  </w:style>
  <w:style w:type="paragraph" w:styleId="7">
    <w:name w:val="heading 7"/>
    <w:basedOn w:val="a1"/>
    <w:next w:val="a1"/>
    <w:link w:val="7Char"/>
    <w:qFormat/>
    <w:rsid w:val="005721B6"/>
    <w:pPr>
      <w:keepNext/>
      <w:keepLines/>
      <w:overflowPunct w:val="0"/>
      <w:autoSpaceDE w:val="0"/>
      <w:autoSpaceDN w:val="0"/>
      <w:adjustRightInd w:val="0"/>
      <w:spacing w:before="120" w:line="240" w:lineRule="auto"/>
      <w:ind w:left="1296" w:hanging="1296"/>
      <w:jc w:val="left"/>
      <w:textAlignment w:val="baseline"/>
      <w:outlineLvl w:val="6"/>
    </w:pPr>
    <w:rPr>
      <w:rFonts w:ascii="Arial" w:eastAsia="SimSun" w:hAnsi="Arial"/>
    </w:rPr>
  </w:style>
  <w:style w:type="paragraph" w:styleId="8">
    <w:name w:val="heading 8"/>
    <w:basedOn w:val="1"/>
    <w:next w:val="a1"/>
    <w:link w:val="8Char"/>
    <w:qFormat/>
    <w:rsid w:val="005721B6"/>
    <w:pPr>
      <w:keepLines/>
      <w:numPr>
        <w:numId w:val="0"/>
      </w:numPr>
      <w:pBdr>
        <w:top w:val="single" w:sz="12" w:space="3" w:color="auto"/>
      </w:pBdr>
      <w:tabs>
        <w:tab w:val="clear" w:pos="0"/>
      </w:tabs>
      <w:overflowPunct w:val="0"/>
      <w:autoSpaceDE w:val="0"/>
      <w:autoSpaceDN w:val="0"/>
      <w:adjustRightInd w:val="0"/>
      <w:spacing w:after="180" w:line="240" w:lineRule="auto"/>
      <w:ind w:left="1440" w:hanging="1440"/>
      <w:jc w:val="left"/>
      <w:textAlignment w:val="baseline"/>
      <w:outlineLvl w:val="7"/>
    </w:pPr>
    <w:rPr>
      <w:rFonts w:eastAsia="SimSun"/>
      <w:kern w:val="0"/>
      <w:sz w:val="36"/>
      <w:lang w:eastAsia="en-US"/>
    </w:rPr>
  </w:style>
  <w:style w:type="paragraph" w:styleId="9">
    <w:name w:val="heading 9"/>
    <w:basedOn w:val="8"/>
    <w:next w:val="a1"/>
    <w:link w:val="9Char"/>
    <w:qFormat/>
    <w:rsid w:val="005721B6"/>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660543"/>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Body">
    <w:name w:val="Body"/>
    <w:basedOn w:val="a1"/>
    <w:uiPriority w:val="99"/>
    <w:rsid w:val="00304039"/>
    <w:pPr>
      <w:spacing w:before="0" w:after="200" w:line="276" w:lineRule="auto"/>
      <w:ind w:left="450" w:firstLine="0"/>
    </w:pPr>
    <w:rPr>
      <w:rFonts w:ascii="Calibri" w:eastAsia="PMingLiU" w:hAnsi="Calibri"/>
      <w:sz w:val="22"/>
      <w:szCs w:val="22"/>
      <w:lang w:val="en-US" w:eastAsia="zh-CN"/>
    </w:rPr>
  </w:style>
  <w:style w:type="character" w:styleId="af4">
    <w:name w:val="Placeholder Text"/>
    <w:basedOn w:val="a2"/>
    <w:uiPriority w:val="99"/>
    <w:semiHidden/>
    <w:rsid w:val="00D47A2F"/>
    <w:rPr>
      <w:color w:val="808080"/>
    </w:rPr>
  </w:style>
  <w:style w:type="character" w:customStyle="1" w:styleId="5Char">
    <w:name w:val="제목 5 Char"/>
    <w:basedOn w:val="a2"/>
    <w:link w:val="5"/>
    <w:rsid w:val="005721B6"/>
    <w:rPr>
      <w:rFonts w:ascii="Arial" w:eastAsia="SimSun" w:hAnsi="Arial"/>
      <w:sz w:val="22"/>
      <w:lang w:val="en-GB" w:eastAsia="en-US"/>
    </w:rPr>
  </w:style>
  <w:style w:type="character" w:customStyle="1" w:styleId="6Char">
    <w:name w:val="제목 6 Char"/>
    <w:basedOn w:val="a2"/>
    <w:link w:val="6"/>
    <w:rsid w:val="005721B6"/>
    <w:rPr>
      <w:rFonts w:ascii="Arial" w:eastAsia="SimSun" w:hAnsi="Arial"/>
      <w:lang w:val="en-GB" w:eastAsia="en-US"/>
    </w:rPr>
  </w:style>
  <w:style w:type="character" w:customStyle="1" w:styleId="7Char">
    <w:name w:val="제목 7 Char"/>
    <w:basedOn w:val="a2"/>
    <w:link w:val="7"/>
    <w:rsid w:val="005721B6"/>
    <w:rPr>
      <w:rFonts w:ascii="Arial" w:eastAsia="SimSun" w:hAnsi="Arial"/>
      <w:lang w:val="en-GB" w:eastAsia="en-US"/>
    </w:rPr>
  </w:style>
  <w:style w:type="character" w:customStyle="1" w:styleId="8Char">
    <w:name w:val="제목 8 Char"/>
    <w:basedOn w:val="a2"/>
    <w:link w:val="8"/>
    <w:rsid w:val="005721B6"/>
    <w:rPr>
      <w:rFonts w:ascii="Arial" w:eastAsia="SimSun" w:hAnsi="Arial"/>
      <w:sz w:val="36"/>
      <w:lang w:val="en-GB" w:eastAsia="en-US"/>
    </w:rPr>
  </w:style>
  <w:style w:type="character" w:customStyle="1" w:styleId="9Char">
    <w:name w:val="제목 9 Char"/>
    <w:basedOn w:val="a2"/>
    <w:link w:val="9"/>
    <w:rsid w:val="005721B6"/>
    <w:rPr>
      <w:rFonts w:ascii="Arial" w:eastAsia="SimSun" w:hAnsi="Arial"/>
      <w:sz w:val="36"/>
      <w:lang w:val="en-GB" w:eastAsia="en-US"/>
    </w:rPr>
  </w:style>
  <w:style w:type="paragraph" w:customStyle="1" w:styleId="Bulletedo1">
    <w:name w:val="Bulleted o 1"/>
    <w:basedOn w:val="a1"/>
    <w:rsid w:val="005721B6"/>
    <w:pPr>
      <w:numPr>
        <w:numId w:val="18"/>
      </w:numPr>
      <w:overflowPunct w:val="0"/>
      <w:autoSpaceDE w:val="0"/>
      <w:autoSpaceDN w:val="0"/>
      <w:adjustRightInd w:val="0"/>
      <w:spacing w:before="0" w:line="240" w:lineRule="auto"/>
      <w:jc w:val="left"/>
      <w:textAlignment w:val="baseline"/>
    </w:pPr>
    <w:rPr>
      <w:rFonts w:eastAsia="SimSu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4"/>
    <w:next w:val="a1"/>
    <w:link w:val="5Char"/>
    <w:qFormat/>
    <w:rsid w:val="005721B6"/>
    <w:pPr>
      <w:keepLines/>
      <w:overflowPunct w:val="0"/>
      <w:autoSpaceDE w:val="0"/>
      <w:autoSpaceDN w:val="0"/>
      <w:adjustRightInd w:val="0"/>
      <w:spacing w:before="120" w:line="240" w:lineRule="auto"/>
      <w:ind w:leftChars="0" w:left="1008" w:firstLineChars="0" w:hanging="1008"/>
      <w:jc w:val="left"/>
      <w:textAlignment w:val="baseline"/>
      <w:outlineLvl w:val="4"/>
    </w:pPr>
    <w:rPr>
      <w:rFonts w:ascii="Arial" w:eastAsia="SimSun" w:hAnsi="Arial"/>
      <w:b w:val="0"/>
      <w:bCs w:val="0"/>
      <w:sz w:val="22"/>
    </w:rPr>
  </w:style>
  <w:style w:type="paragraph" w:styleId="6">
    <w:name w:val="heading 6"/>
    <w:basedOn w:val="a1"/>
    <w:next w:val="a1"/>
    <w:link w:val="6Char"/>
    <w:qFormat/>
    <w:rsid w:val="005721B6"/>
    <w:pPr>
      <w:keepNext/>
      <w:keepLines/>
      <w:overflowPunct w:val="0"/>
      <w:autoSpaceDE w:val="0"/>
      <w:autoSpaceDN w:val="0"/>
      <w:adjustRightInd w:val="0"/>
      <w:spacing w:before="120" w:line="240" w:lineRule="auto"/>
      <w:ind w:left="1152" w:hanging="1152"/>
      <w:jc w:val="left"/>
      <w:textAlignment w:val="baseline"/>
      <w:outlineLvl w:val="5"/>
    </w:pPr>
    <w:rPr>
      <w:rFonts w:ascii="Arial" w:eastAsia="SimSun" w:hAnsi="Arial"/>
    </w:rPr>
  </w:style>
  <w:style w:type="paragraph" w:styleId="7">
    <w:name w:val="heading 7"/>
    <w:basedOn w:val="a1"/>
    <w:next w:val="a1"/>
    <w:link w:val="7Char"/>
    <w:qFormat/>
    <w:rsid w:val="005721B6"/>
    <w:pPr>
      <w:keepNext/>
      <w:keepLines/>
      <w:overflowPunct w:val="0"/>
      <w:autoSpaceDE w:val="0"/>
      <w:autoSpaceDN w:val="0"/>
      <w:adjustRightInd w:val="0"/>
      <w:spacing w:before="120" w:line="240" w:lineRule="auto"/>
      <w:ind w:left="1296" w:hanging="1296"/>
      <w:jc w:val="left"/>
      <w:textAlignment w:val="baseline"/>
      <w:outlineLvl w:val="6"/>
    </w:pPr>
    <w:rPr>
      <w:rFonts w:ascii="Arial" w:eastAsia="SimSun" w:hAnsi="Arial"/>
    </w:rPr>
  </w:style>
  <w:style w:type="paragraph" w:styleId="8">
    <w:name w:val="heading 8"/>
    <w:basedOn w:val="1"/>
    <w:next w:val="a1"/>
    <w:link w:val="8Char"/>
    <w:qFormat/>
    <w:rsid w:val="005721B6"/>
    <w:pPr>
      <w:keepLines/>
      <w:numPr>
        <w:numId w:val="0"/>
      </w:numPr>
      <w:pBdr>
        <w:top w:val="single" w:sz="12" w:space="3" w:color="auto"/>
      </w:pBdr>
      <w:tabs>
        <w:tab w:val="clear" w:pos="0"/>
      </w:tabs>
      <w:overflowPunct w:val="0"/>
      <w:autoSpaceDE w:val="0"/>
      <w:autoSpaceDN w:val="0"/>
      <w:adjustRightInd w:val="0"/>
      <w:spacing w:after="180" w:line="240" w:lineRule="auto"/>
      <w:ind w:left="1440" w:hanging="1440"/>
      <w:jc w:val="left"/>
      <w:textAlignment w:val="baseline"/>
      <w:outlineLvl w:val="7"/>
    </w:pPr>
    <w:rPr>
      <w:rFonts w:eastAsia="SimSun"/>
      <w:kern w:val="0"/>
      <w:sz w:val="36"/>
      <w:lang w:eastAsia="en-US"/>
    </w:rPr>
  </w:style>
  <w:style w:type="paragraph" w:styleId="9">
    <w:name w:val="heading 9"/>
    <w:basedOn w:val="8"/>
    <w:next w:val="a1"/>
    <w:link w:val="9Char"/>
    <w:qFormat/>
    <w:rsid w:val="005721B6"/>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660543"/>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Body">
    <w:name w:val="Body"/>
    <w:basedOn w:val="a1"/>
    <w:uiPriority w:val="99"/>
    <w:rsid w:val="00304039"/>
    <w:pPr>
      <w:spacing w:before="0" w:after="200" w:line="276" w:lineRule="auto"/>
      <w:ind w:left="450" w:firstLine="0"/>
    </w:pPr>
    <w:rPr>
      <w:rFonts w:ascii="Calibri" w:eastAsia="PMingLiU" w:hAnsi="Calibri"/>
      <w:sz w:val="22"/>
      <w:szCs w:val="22"/>
      <w:lang w:val="en-US" w:eastAsia="zh-CN"/>
    </w:rPr>
  </w:style>
  <w:style w:type="character" w:styleId="af4">
    <w:name w:val="Placeholder Text"/>
    <w:basedOn w:val="a2"/>
    <w:uiPriority w:val="99"/>
    <w:semiHidden/>
    <w:rsid w:val="00D47A2F"/>
    <w:rPr>
      <w:color w:val="808080"/>
    </w:rPr>
  </w:style>
  <w:style w:type="character" w:customStyle="1" w:styleId="5Char">
    <w:name w:val="제목 5 Char"/>
    <w:basedOn w:val="a2"/>
    <w:link w:val="5"/>
    <w:rsid w:val="005721B6"/>
    <w:rPr>
      <w:rFonts w:ascii="Arial" w:eastAsia="SimSun" w:hAnsi="Arial"/>
      <w:sz w:val="22"/>
      <w:lang w:val="en-GB" w:eastAsia="en-US"/>
    </w:rPr>
  </w:style>
  <w:style w:type="character" w:customStyle="1" w:styleId="6Char">
    <w:name w:val="제목 6 Char"/>
    <w:basedOn w:val="a2"/>
    <w:link w:val="6"/>
    <w:rsid w:val="005721B6"/>
    <w:rPr>
      <w:rFonts w:ascii="Arial" w:eastAsia="SimSun" w:hAnsi="Arial"/>
      <w:lang w:val="en-GB" w:eastAsia="en-US"/>
    </w:rPr>
  </w:style>
  <w:style w:type="character" w:customStyle="1" w:styleId="7Char">
    <w:name w:val="제목 7 Char"/>
    <w:basedOn w:val="a2"/>
    <w:link w:val="7"/>
    <w:rsid w:val="005721B6"/>
    <w:rPr>
      <w:rFonts w:ascii="Arial" w:eastAsia="SimSun" w:hAnsi="Arial"/>
      <w:lang w:val="en-GB" w:eastAsia="en-US"/>
    </w:rPr>
  </w:style>
  <w:style w:type="character" w:customStyle="1" w:styleId="8Char">
    <w:name w:val="제목 8 Char"/>
    <w:basedOn w:val="a2"/>
    <w:link w:val="8"/>
    <w:rsid w:val="005721B6"/>
    <w:rPr>
      <w:rFonts w:ascii="Arial" w:eastAsia="SimSun" w:hAnsi="Arial"/>
      <w:sz w:val="36"/>
      <w:lang w:val="en-GB" w:eastAsia="en-US"/>
    </w:rPr>
  </w:style>
  <w:style w:type="character" w:customStyle="1" w:styleId="9Char">
    <w:name w:val="제목 9 Char"/>
    <w:basedOn w:val="a2"/>
    <w:link w:val="9"/>
    <w:rsid w:val="005721B6"/>
    <w:rPr>
      <w:rFonts w:ascii="Arial" w:eastAsia="SimSun" w:hAnsi="Arial"/>
      <w:sz w:val="36"/>
      <w:lang w:val="en-GB" w:eastAsia="en-US"/>
    </w:rPr>
  </w:style>
  <w:style w:type="paragraph" w:customStyle="1" w:styleId="Bulletedo1">
    <w:name w:val="Bulleted o 1"/>
    <w:basedOn w:val="a1"/>
    <w:rsid w:val="005721B6"/>
    <w:pPr>
      <w:numPr>
        <w:numId w:val="18"/>
      </w:numPr>
      <w:overflowPunct w:val="0"/>
      <w:autoSpaceDE w:val="0"/>
      <w:autoSpaceDN w:val="0"/>
      <w:adjustRightInd w:val="0"/>
      <w:spacing w:before="0" w:line="240" w:lineRule="auto"/>
      <w:jc w:val="left"/>
      <w:textAlignment w:val="baseline"/>
    </w:pPr>
    <w:rPr>
      <w:rFonts w:eastAsia="SimSu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76979">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3774819">
      <w:bodyDiv w:val="1"/>
      <w:marLeft w:val="0"/>
      <w:marRight w:val="0"/>
      <w:marTop w:val="0"/>
      <w:marBottom w:val="0"/>
      <w:divBdr>
        <w:top w:val="none" w:sz="0" w:space="0" w:color="auto"/>
        <w:left w:val="none" w:sz="0" w:space="0" w:color="auto"/>
        <w:bottom w:val="none" w:sz="0" w:space="0" w:color="auto"/>
        <w:right w:val="none" w:sz="0" w:space="0" w:color="auto"/>
      </w:divBdr>
      <w:divsChild>
        <w:div w:id="1030840050">
          <w:marLeft w:val="1800"/>
          <w:marRight w:val="0"/>
          <w:marTop w:val="0"/>
          <w:marBottom w:val="120"/>
          <w:divBdr>
            <w:top w:val="none" w:sz="0" w:space="0" w:color="auto"/>
            <w:left w:val="none" w:sz="0" w:space="0" w:color="auto"/>
            <w:bottom w:val="none" w:sz="0" w:space="0" w:color="auto"/>
            <w:right w:val="none" w:sz="0" w:space="0" w:color="auto"/>
          </w:divBdr>
        </w:div>
        <w:div w:id="1888373827">
          <w:marLeft w:val="1166"/>
          <w:marRight w:val="0"/>
          <w:marTop w:val="0"/>
          <w:marBottom w:val="120"/>
          <w:divBdr>
            <w:top w:val="none" w:sz="0" w:space="0" w:color="auto"/>
            <w:left w:val="none" w:sz="0" w:space="0" w:color="auto"/>
            <w:bottom w:val="none" w:sz="0" w:space="0" w:color="auto"/>
            <w:right w:val="none" w:sz="0" w:space="0" w:color="auto"/>
          </w:divBdr>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1442125">
      <w:bodyDiv w:val="1"/>
      <w:marLeft w:val="0"/>
      <w:marRight w:val="0"/>
      <w:marTop w:val="0"/>
      <w:marBottom w:val="0"/>
      <w:divBdr>
        <w:top w:val="none" w:sz="0" w:space="0" w:color="auto"/>
        <w:left w:val="none" w:sz="0" w:space="0" w:color="auto"/>
        <w:bottom w:val="none" w:sz="0" w:space="0" w:color="auto"/>
        <w:right w:val="none" w:sz="0" w:space="0" w:color="auto"/>
      </w:divBdr>
    </w:div>
    <w:div w:id="424887946">
      <w:bodyDiv w:val="1"/>
      <w:marLeft w:val="0"/>
      <w:marRight w:val="0"/>
      <w:marTop w:val="0"/>
      <w:marBottom w:val="0"/>
      <w:divBdr>
        <w:top w:val="none" w:sz="0" w:space="0" w:color="auto"/>
        <w:left w:val="none" w:sz="0" w:space="0" w:color="auto"/>
        <w:bottom w:val="none" w:sz="0" w:space="0" w:color="auto"/>
        <w:right w:val="none" w:sz="0" w:space="0" w:color="auto"/>
      </w:divBdr>
      <w:divsChild>
        <w:div w:id="940605229">
          <w:marLeft w:val="547"/>
          <w:marRight w:val="0"/>
          <w:marTop w:val="0"/>
          <w:marBottom w:val="12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6161114">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0645277">
      <w:bodyDiv w:val="1"/>
      <w:marLeft w:val="0"/>
      <w:marRight w:val="0"/>
      <w:marTop w:val="0"/>
      <w:marBottom w:val="0"/>
      <w:divBdr>
        <w:top w:val="none" w:sz="0" w:space="0" w:color="auto"/>
        <w:left w:val="none" w:sz="0" w:space="0" w:color="auto"/>
        <w:bottom w:val="none" w:sz="0" w:space="0" w:color="auto"/>
        <w:right w:val="none" w:sz="0" w:space="0" w:color="auto"/>
      </w:divBdr>
      <w:divsChild>
        <w:div w:id="1664972352">
          <w:marLeft w:val="547"/>
          <w:marRight w:val="0"/>
          <w:marTop w:val="0"/>
          <w:marBottom w:val="120"/>
          <w:divBdr>
            <w:top w:val="none" w:sz="0" w:space="0" w:color="auto"/>
            <w:left w:val="none" w:sz="0" w:space="0" w:color="auto"/>
            <w:bottom w:val="none" w:sz="0" w:space="0" w:color="auto"/>
            <w:right w:val="none" w:sz="0" w:space="0" w:color="auto"/>
          </w:divBdr>
        </w:div>
      </w:divsChild>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86453">
      <w:bodyDiv w:val="1"/>
      <w:marLeft w:val="0"/>
      <w:marRight w:val="0"/>
      <w:marTop w:val="0"/>
      <w:marBottom w:val="0"/>
      <w:divBdr>
        <w:top w:val="none" w:sz="0" w:space="0" w:color="auto"/>
        <w:left w:val="none" w:sz="0" w:space="0" w:color="auto"/>
        <w:bottom w:val="none" w:sz="0" w:space="0" w:color="auto"/>
        <w:right w:val="none" w:sz="0" w:space="0" w:color="auto"/>
      </w:divBdr>
      <w:divsChild>
        <w:div w:id="484397050">
          <w:marLeft w:val="1800"/>
          <w:marRight w:val="0"/>
          <w:marTop w:val="0"/>
          <w:marBottom w:val="120"/>
          <w:divBdr>
            <w:top w:val="none" w:sz="0" w:space="0" w:color="auto"/>
            <w:left w:val="none" w:sz="0" w:space="0" w:color="auto"/>
            <w:bottom w:val="none" w:sz="0" w:space="0" w:color="auto"/>
            <w:right w:val="none" w:sz="0" w:space="0" w:color="auto"/>
          </w:divBdr>
        </w:div>
        <w:div w:id="1085416626">
          <w:marLeft w:val="1800"/>
          <w:marRight w:val="0"/>
          <w:marTop w:val="0"/>
          <w:marBottom w:val="120"/>
          <w:divBdr>
            <w:top w:val="none" w:sz="0" w:space="0" w:color="auto"/>
            <w:left w:val="none" w:sz="0" w:space="0" w:color="auto"/>
            <w:bottom w:val="none" w:sz="0" w:space="0" w:color="auto"/>
            <w:right w:val="none" w:sz="0" w:space="0" w:color="auto"/>
          </w:divBdr>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162799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0667593">
      <w:bodyDiv w:val="1"/>
      <w:marLeft w:val="0"/>
      <w:marRight w:val="0"/>
      <w:marTop w:val="0"/>
      <w:marBottom w:val="0"/>
      <w:divBdr>
        <w:top w:val="none" w:sz="0" w:space="0" w:color="auto"/>
        <w:left w:val="none" w:sz="0" w:space="0" w:color="auto"/>
        <w:bottom w:val="none" w:sz="0" w:space="0" w:color="auto"/>
        <w:right w:val="none" w:sz="0" w:space="0" w:color="auto"/>
      </w:divBdr>
      <w:divsChild>
        <w:div w:id="140999671">
          <w:marLeft w:val="1800"/>
          <w:marRight w:val="0"/>
          <w:marTop w:val="86"/>
          <w:marBottom w:val="0"/>
          <w:divBdr>
            <w:top w:val="none" w:sz="0" w:space="0" w:color="auto"/>
            <w:left w:val="none" w:sz="0" w:space="0" w:color="auto"/>
            <w:bottom w:val="none" w:sz="0" w:space="0" w:color="auto"/>
            <w:right w:val="none" w:sz="0" w:space="0" w:color="auto"/>
          </w:divBdr>
        </w:div>
        <w:div w:id="291447385">
          <w:marLeft w:val="1166"/>
          <w:marRight w:val="0"/>
          <w:marTop w:val="96"/>
          <w:marBottom w:val="0"/>
          <w:divBdr>
            <w:top w:val="none" w:sz="0" w:space="0" w:color="auto"/>
            <w:left w:val="none" w:sz="0" w:space="0" w:color="auto"/>
            <w:bottom w:val="none" w:sz="0" w:space="0" w:color="auto"/>
            <w:right w:val="none" w:sz="0" w:space="0" w:color="auto"/>
          </w:divBdr>
        </w:div>
        <w:div w:id="806626671">
          <w:marLeft w:val="1166"/>
          <w:marRight w:val="0"/>
          <w:marTop w:val="96"/>
          <w:marBottom w:val="0"/>
          <w:divBdr>
            <w:top w:val="none" w:sz="0" w:space="0" w:color="auto"/>
            <w:left w:val="none" w:sz="0" w:space="0" w:color="auto"/>
            <w:bottom w:val="none" w:sz="0" w:space="0" w:color="auto"/>
            <w:right w:val="none" w:sz="0" w:space="0" w:color="auto"/>
          </w:divBdr>
        </w:div>
        <w:div w:id="1469204971">
          <w:marLeft w:val="1800"/>
          <w:marRight w:val="0"/>
          <w:marTop w:val="86"/>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85665">
      <w:bodyDiv w:val="1"/>
      <w:marLeft w:val="0"/>
      <w:marRight w:val="0"/>
      <w:marTop w:val="0"/>
      <w:marBottom w:val="0"/>
      <w:divBdr>
        <w:top w:val="none" w:sz="0" w:space="0" w:color="auto"/>
        <w:left w:val="none" w:sz="0" w:space="0" w:color="auto"/>
        <w:bottom w:val="none" w:sz="0" w:space="0" w:color="auto"/>
        <w:right w:val="none" w:sz="0" w:space="0" w:color="auto"/>
      </w:divBdr>
      <w:divsChild>
        <w:div w:id="1707175925">
          <w:marLeft w:val="1166"/>
          <w:marRight w:val="0"/>
          <w:marTop w:val="0"/>
          <w:marBottom w:val="120"/>
          <w:divBdr>
            <w:top w:val="none" w:sz="0" w:space="0" w:color="auto"/>
            <w:left w:val="none" w:sz="0" w:space="0" w:color="auto"/>
            <w:bottom w:val="none" w:sz="0" w:space="0" w:color="auto"/>
            <w:right w:val="none" w:sz="0" w:space="0" w:color="auto"/>
          </w:divBdr>
        </w:div>
        <w:div w:id="2080134255">
          <w:marLeft w:val="1800"/>
          <w:marRight w:val="0"/>
          <w:marTop w:val="0"/>
          <w:marBottom w:val="120"/>
          <w:divBdr>
            <w:top w:val="none" w:sz="0" w:space="0" w:color="auto"/>
            <w:left w:val="none" w:sz="0" w:space="0" w:color="auto"/>
            <w:bottom w:val="none" w:sz="0" w:space="0" w:color="auto"/>
            <w:right w:val="none" w:sz="0" w:space="0" w:color="auto"/>
          </w:divBdr>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20125618">
      <w:bodyDiv w:val="1"/>
      <w:marLeft w:val="0"/>
      <w:marRight w:val="0"/>
      <w:marTop w:val="0"/>
      <w:marBottom w:val="0"/>
      <w:divBdr>
        <w:top w:val="none" w:sz="0" w:space="0" w:color="auto"/>
        <w:left w:val="none" w:sz="0" w:space="0" w:color="auto"/>
        <w:bottom w:val="none" w:sz="0" w:space="0" w:color="auto"/>
        <w:right w:val="none" w:sz="0" w:space="0" w:color="auto"/>
      </w:divBdr>
    </w:div>
    <w:div w:id="162766532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44417018">
      <w:bodyDiv w:val="1"/>
      <w:marLeft w:val="0"/>
      <w:marRight w:val="0"/>
      <w:marTop w:val="0"/>
      <w:marBottom w:val="0"/>
      <w:divBdr>
        <w:top w:val="none" w:sz="0" w:space="0" w:color="auto"/>
        <w:left w:val="none" w:sz="0" w:space="0" w:color="auto"/>
        <w:bottom w:val="none" w:sz="0" w:space="0" w:color="auto"/>
        <w:right w:val="none" w:sz="0" w:space="0" w:color="auto"/>
      </w:divBdr>
      <w:divsChild>
        <w:div w:id="753431756">
          <w:marLeft w:val="547"/>
          <w:marRight w:val="0"/>
          <w:marTop w:val="0"/>
          <w:marBottom w:val="12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5535250">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121A4C-06AF-4D40-870D-AD1D07AB7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4</Pages>
  <Words>1027</Words>
  <Characters>5860</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Haewook Park</cp:lastModifiedBy>
  <cp:revision>34</cp:revision>
  <cp:lastPrinted>2010-11-09T05:20:00Z</cp:lastPrinted>
  <dcterms:created xsi:type="dcterms:W3CDTF">2017-09-29T12:18:00Z</dcterms:created>
  <dcterms:modified xsi:type="dcterms:W3CDTF">2017-11-17T14:29:00Z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nNumsOnRight">
    <vt:bool>false</vt:bool>
  </property>
  <property fmtid="{D5CDD505-2E9C-101B-9397-08002B2CF9AE}" pid="4" name="MTEquationNumber2">
    <vt:lpwstr>(#S1.#E1)</vt:lpwstr>
  </property>
</Properties>
</file>